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DDB489" w14:textId="6F1B0002" w:rsidR="001A02A9" w:rsidRPr="00180FFF" w:rsidRDefault="001A02A9" w:rsidP="001A02A9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sz w:val="28"/>
          <w:lang w:val="en-GB"/>
        </w:rPr>
      </w:pPr>
      <w:bookmarkStart w:id="0" w:name="_GoBack"/>
      <w:bookmarkEnd w:id="0"/>
      <w:r w:rsidRPr="00180FFF">
        <w:rPr>
          <w:rFonts w:ascii="Times New Roman" w:hAnsi="Times New Roman"/>
          <w:b/>
          <w:bCs/>
          <w:sz w:val="28"/>
          <w:lang w:val="en-GB"/>
        </w:rPr>
        <w:t>3GPP TSG RAN WG1 #96</w:t>
      </w:r>
      <w:r>
        <w:rPr>
          <w:rFonts w:ascii="Times New Roman" w:hAnsi="Times New Roman"/>
          <w:b/>
          <w:bCs/>
          <w:sz w:val="28"/>
          <w:lang w:val="en-GB"/>
        </w:rPr>
        <w:tab/>
      </w:r>
      <w:r>
        <w:rPr>
          <w:rFonts w:ascii="Times New Roman" w:hAnsi="Times New Roman"/>
          <w:b/>
          <w:bCs/>
          <w:sz w:val="28"/>
          <w:lang w:val="en-GB"/>
        </w:rPr>
        <w:tab/>
      </w:r>
      <w:r>
        <w:rPr>
          <w:rFonts w:ascii="Times New Roman" w:hAnsi="Times New Roman"/>
          <w:b/>
          <w:bCs/>
          <w:sz w:val="28"/>
          <w:lang w:val="en-GB"/>
        </w:rPr>
        <w:tab/>
      </w:r>
      <w:r>
        <w:rPr>
          <w:rFonts w:ascii="Times New Roman" w:hAnsi="Times New Roman"/>
          <w:b/>
          <w:bCs/>
          <w:sz w:val="28"/>
          <w:lang w:val="en-GB"/>
        </w:rPr>
        <w:tab/>
      </w:r>
      <w:r w:rsidRPr="00DE0F97">
        <w:rPr>
          <w:rFonts w:ascii="Times New Roman" w:hAnsi="Times New Roman"/>
          <w:b/>
          <w:bCs/>
          <w:sz w:val="28"/>
          <w:lang w:val="en-GB"/>
        </w:rPr>
        <w:t>R1-190</w:t>
      </w:r>
      <w:r w:rsidR="00DE0F97" w:rsidRPr="00DE0F97">
        <w:rPr>
          <w:rFonts w:ascii="Times New Roman" w:hAnsi="Times New Roman"/>
          <w:b/>
          <w:bCs/>
          <w:sz w:val="28"/>
          <w:lang w:val="en-GB"/>
        </w:rPr>
        <w:t>2870</w:t>
      </w:r>
    </w:p>
    <w:p w14:paraId="4163CFB9" w14:textId="77777777" w:rsidR="001A02A9" w:rsidRPr="00180FFF" w:rsidRDefault="001A02A9" w:rsidP="001A02A9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sz w:val="28"/>
          <w:lang w:val="en-GB"/>
        </w:rPr>
      </w:pPr>
      <w:r w:rsidRPr="00180FFF">
        <w:rPr>
          <w:rFonts w:ascii="Times New Roman" w:hAnsi="Times New Roman"/>
          <w:b/>
          <w:bCs/>
          <w:sz w:val="28"/>
          <w:lang w:val="en-GB"/>
        </w:rPr>
        <w:t>Athens, Greece, 25</w:t>
      </w:r>
      <w:r w:rsidRPr="00180FFF">
        <w:rPr>
          <w:rFonts w:ascii="Times New Roman" w:hAnsi="Times New Roman"/>
          <w:b/>
          <w:bCs/>
          <w:sz w:val="28"/>
          <w:vertAlign w:val="superscript"/>
          <w:lang w:val="en-GB"/>
        </w:rPr>
        <w:t>th</w:t>
      </w:r>
      <w:r w:rsidRPr="00180FFF">
        <w:rPr>
          <w:rFonts w:ascii="Times New Roman" w:hAnsi="Times New Roman"/>
          <w:b/>
          <w:bCs/>
          <w:sz w:val="28"/>
          <w:lang w:val="en-GB"/>
        </w:rPr>
        <w:t xml:space="preserve"> February – 1</w:t>
      </w:r>
      <w:r w:rsidRPr="00180FFF">
        <w:rPr>
          <w:rFonts w:ascii="Times New Roman" w:hAnsi="Times New Roman"/>
          <w:b/>
          <w:bCs/>
          <w:sz w:val="28"/>
          <w:vertAlign w:val="superscript"/>
          <w:lang w:val="en-GB"/>
        </w:rPr>
        <w:t>st</w:t>
      </w:r>
      <w:r w:rsidRPr="00180FFF">
        <w:rPr>
          <w:rFonts w:ascii="Times New Roman" w:hAnsi="Times New Roman"/>
          <w:b/>
          <w:bCs/>
          <w:sz w:val="28"/>
          <w:lang w:val="en-GB"/>
        </w:rPr>
        <w:t xml:space="preserve"> March, 2019</w:t>
      </w:r>
    </w:p>
    <w:p w14:paraId="648F2C53" w14:textId="77777777" w:rsidR="00031033" w:rsidRPr="001A02A9" w:rsidRDefault="00031033" w:rsidP="00031033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4915BF49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0B31F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Discussion on c</w:t>
      </w:r>
      <w:r w:rsidR="003D6A9B" w:rsidRPr="003D6A9B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hannel access procedure</w:t>
      </w:r>
      <w:r w:rsidR="0056068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</w:t>
      </w:r>
      <w:r w:rsidR="003D6A9B" w:rsidRPr="003D6A9B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for NR-U</w:t>
      </w:r>
    </w:p>
    <w:p w14:paraId="5161D142" w14:textId="5CBECBCA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3878C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7</w:t>
      </w:r>
      <w:r w:rsidR="00884F19">
        <w:rPr>
          <w:rFonts w:ascii="Times New Roman" w:hAnsi="Times New Roman"/>
          <w:b/>
          <w:kern w:val="0"/>
          <w:sz w:val="24"/>
          <w:szCs w:val="20"/>
        </w:rPr>
        <w:t>.</w:t>
      </w:r>
      <w:r w:rsidR="003D6A9B">
        <w:rPr>
          <w:rFonts w:ascii="Times New Roman" w:hAnsi="Times New Roman"/>
          <w:b/>
          <w:kern w:val="0"/>
          <w:sz w:val="24"/>
          <w:szCs w:val="20"/>
        </w:rPr>
        <w:t>2.2.</w:t>
      </w:r>
      <w:r w:rsidR="008B0880">
        <w:rPr>
          <w:rFonts w:ascii="Times New Roman" w:hAnsi="Times New Roman"/>
          <w:b/>
          <w:kern w:val="0"/>
          <w:sz w:val="24"/>
          <w:szCs w:val="20"/>
        </w:rPr>
        <w:t>2</w:t>
      </w:r>
      <w:r w:rsidR="003D6A9B">
        <w:rPr>
          <w:rFonts w:ascii="Times New Roman" w:hAnsi="Times New Roman"/>
          <w:b/>
          <w:kern w:val="0"/>
          <w:sz w:val="24"/>
          <w:szCs w:val="20"/>
        </w:rPr>
        <w:t>.1</w:t>
      </w:r>
    </w:p>
    <w:p w14:paraId="30A5B408" w14:textId="180586B5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</w:t>
      </w:r>
      <w:r w:rsidR="00EE549F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5EFA3996" w14:textId="77A71BB6" w:rsidR="006F75B3" w:rsidRDefault="008B0880" w:rsidP="006F75B3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During NR-U study item phase,</w:t>
      </w:r>
      <w:r w:rsidR="003F15F2">
        <w:rPr>
          <w:rFonts w:ascii="Times New Roman" w:hAnsi="Times New Roman"/>
          <w:kern w:val="0"/>
          <w:sz w:val="22"/>
        </w:rPr>
        <w:t xml:space="preserve"> the </w:t>
      </w:r>
      <w:r w:rsidR="006F75B3">
        <w:rPr>
          <w:rFonts w:ascii="Times New Roman" w:hAnsi="Times New Roman" w:hint="eastAsia"/>
          <w:kern w:val="0"/>
          <w:sz w:val="22"/>
        </w:rPr>
        <w:t xml:space="preserve">channel </w:t>
      </w:r>
      <w:r w:rsidR="006F75B3">
        <w:rPr>
          <w:rFonts w:ascii="Times New Roman" w:hAnsi="Times New Roman"/>
          <w:kern w:val="0"/>
          <w:sz w:val="22"/>
        </w:rPr>
        <w:t xml:space="preserve">access </w:t>
      </w:r>
      <w:r>
        <w:rPr>
          <w:rFonts w:ascii="Times New Roman" w:hAnsi="Times New Roman"/>
          <w:kern w:val="0"/>
          <w:sz w:val="22"/>
        </w:rPr>
        <w:t>mechanism</w:t>
      </w:r>
      <w:r w:rsidR="00282938">
        <w:rPr>
          <w:rFonts w:ascii="Times New Roman" w:hAnsi="Times New Roman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 </w:t>
      </w:r>
      <w:r w:rsidR="006F75B3">
        <w:rPr>
          <w:rFonts w:ascii="Times New Roman" w:hAnsi="Times New Roman"/>
          <w:kern w:val="0"/>
          <w:sz w:val="22"/>
        </w:rPr>
        <w:t xml:space="preserve">for </w:t>
      </w:r>
      <w:r>
        <w:rPr>
          <w:rFonts w:ascii="Times New Roman" w:hAnsi="Times New Roman"/>
          <w:kern w:val="0"/>
          <w:sz w:val="22"/>
        </w:rPr>
        <w:t xml:space="preserve">DL/UL channels and signals have been studied. The agreements were captured in the TR38.889v16.0.0 [1]. </w:t>
      </w:r>
      <w:r w:rsidR="00FF21E4">
        <w:rPr>
          <w:rFonts w:ascii="Times New Roman" w:hAnsi="Times New Roman"/>
          <w:kern w:val="0"/>
          <w:sz w:val="22"/>
        </w:rPr>
        <w:t>In the TSG-RAN#82, Rel-16 NR-Unlicensed WID has been approved</w:t>
      </w:r>
      <w:r w:rsidR="00C51FD5">
        <w:rPr>
          <w:rFonts w:ascii="Times New Roman" w:hAnsi="Times New Roman"/>
          <w:kern w:val="0"/>
          <w:sz w:val="22"/>
        </w:rPr>
        <w:t xml:space="preserve"> [2]</w:t>
      </w:r>
      <w:r w:rsidR="00FF21E4">
        <w:rPr>
          <w:rFonts w:ascii="Times New Roman" w:hAnsi="Times New Roman"/>
          <w:kern w:val="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637D3" w:rsidRPr="009B6F4A" w14:paraId="6996770F" w14:textId="77777777" w:rsidTr="007439D6">
        <w:trPr>
          <w:trHeight w:val="5165"/>
        </w:trPr>
        <w:tc>
          <w:tcPr>
            <w:tcW w:w="9736" w:type="dxa"/>
            <w:vAlign w:val="center"/>
          </w:tcPr>
          <w:p w14:paraId="1810CDEE" w14:textId="69FD5DEA" w:rsidR="008B0880" w:rsidRDefault="0054314B" w:rsidP="008B0880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 xml:space="preserve">Section 7.2.1.3.1 </w:t>
            </w:r>
            <w:r w:rsidR="00D37BC7">
              <w:rPr>
                <w:rFonts w:ascii="Times" w:eastAsia="바탕" w:hAnsi="Times"/>
                <w:b/>
                <w:i/>
                <w:u w:val="single"/>
                <w:lang w:eastAsia="ko-KR"/>
              </w:rPr>
              <w:t>i</w:t>
            </w: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 xml:space="preserve">n the </w:t>
            </w:r>
            <w:r>
              <w:rPr>
                <w:rFonts w:ascii="Times" w:eastAsia="바탕" w:hAnsi="Times" w:hint="eastAsia"/>
                <w:b/>
                <w:i/>
                <w:u w:val="single"/>
                <w:lang w:eastAsia="ko-KR"/>
              </w:rPr>
              <w:t>TR38.889</w:t>
            </w: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 xml:space="preserve"> v</w:t>
            </w:r>
            <w:r w:rsidR="008B0880">
              <w:rPr>
                <w:rFonts w:ascii="Times" w:eastAsia="바탕" w:hAnsi="Times"/>
                <w:b/>
                <w:i/>
                <w:u w:val="single"/>
                <w:lang w:eastAsia="ko-KR"/>
              </w:rPr>
              <w:t>16.0.0</w:t>
            </w: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 xml:space="preserve"> </w:t>
            </w:r>
          </w:p>
          <w:p w14:paraId="077B8C13" w14:textId="77777777" w:rsidR="0054314B" w:rsidRPr="0054314B" w:rsidRDefault="0054314B" w:rsidP="0054314B">
            <w:pPr>
              <w:pStyle w:val="a1"/>
              <w:spacing w:after="0"/>
              <w:jc w:val="both"/>
              <w:rPr>
                <w:rFonts w:ascii="Times" w:eastAsia="바탕" w:hAnsi="Times"/>
                <w:lang w:eastAsia="ko-KR"/>
              </w:rPr>
            </w:pPr>
            <w:r w:rsidRPr="0054314B">
              <w:rPr>
                <w:rFonts w:ascii="Times" w:eastAsia="바탕" w:hAnsi="Times"/>
                <w:lang w:eastAsia="ko-KR"/>
              </w:rPr>
              <w:t>…</w:t>
            </w:r>
          </w:p>
          <w:p w14:paraId="38D2386A" w14:textId="77777777" w:rsidR="0054314B" w:rsidRDefault="0054314B" w:rsidP="0054314B">
            <w:pPr>
              <w:pStyle w:val="a1"/>
              <w:spacing w:after="0"/>
              <w:jc w:val="both"/>
              <w:rPr>
                <w:rFonts w:ascii="Times" w:eastAsia="바탕" w:hAnsi="Times"/>
                <w:i/>
              </w:rPr>
            </w:pPr>
            <w:r w:rsidRPr="008B0880">
              <w:rPr>
                <w:rFonts w:ascii="Times" w:eastAsia="바탕" w:hAnsi="Times"/>
                <w:i/>
              </w:rPr>
              <w:t>For CWS adjustment procedure in NR-U, in addition to aspects considered in LTE LAA, NR-U may additionally consider at least the following aspects: CBG based HARQ-ACK operation, NR scheduling and HARQ-feedback delays and processing times, wideband (&gt;20 MHz) operation including BWPs, Configured grant operation.</w:t>
            </w:r>
          </w:p>
          <w:p w14:paraId="29B97245" w14:textId="4D7A12CD" w:rsidR="0054314B" w:rsidRDefault="0054314B" w:rsidP="0054314B">
            <w:pPr>
              <w:pStyle w:val="a1"/>
              <w:spacing w:after="0"/>
              <w:jc w:val="both"/>
              <w:rPr>
                <w:rFonts w:ascii="Times" w:eastAsia="바탕" w:hAnsi="Times"/>
                <w:i/>
              </w:rPr>
            </w:pPr>
            <w:r w:rsidRPr="008B0880">
              <w:rPr>
                <w:rFonts w:ascii="Times" w:eastAsia="바탕" w:hAnsi="Times"/>
                <w:i/>
              </w:rPr>
              <w:t>For initiation of a COT by the gNB (operating as an LBE device), the channel access schemes in Table 7.2.1.3.1-1 are used.</w:t>
            </w:r>
          </w:p>
          <w:p w14:paraId="7272EF81" w14:textId="77777777" w:rsidR="0054314B" w:rsidRPr="0054314B" w:rsidRDefault="0054314B" w:rsidP="0054314B">
            <w:pPr>
              <w:pStyle w:val="TH"/>
              <w:rPr>
                <w:i/>
              </w:rPr>
            </w:pPr>
            <w:r w:rsidRPr="0054314B">
              <w:rPr>
                <w:i/>
              </w:rPr>
              <w:t>Table 7.2.1.3.1-1: Channel access schemes for initiating a COT by gNB as LBE device</w:t>
            </w:r>
          </w:p>
          <w:tbl>
            <w:tblPr>
              <w:tblW w:w="4389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930"/>
              <w:gridCol w:w="2753"/>
              <w:gridCol w:w="2665"/>
            </w:tblGrid>
            <w:tr w:rsidR="0054314B" w:rsidRPr="0054314B" w14:paraId="721845EE" w14:textId="77777777" w:rsidTr="009079CE">
              <w:trPr>
                <w:jc w:val="center"/>
              </w:trPr>
              <w:tc>
                <w:tcPr>
                  <w:tcW w:w="1755" w:type="pct"/>
                  <w:shd w:val="clear" w:color="auto" w:fill="auto"/>
                </w:tcPr>
                <w:p w14:paraId="3E5B0A8B" w14:textId="77777777" w:rsidR="0054314B" w:rsidRPr="0054314B" w:rsidRDefault="0054314B" w:rsidP="0054314B">
                  <w:pPr>
                    <w:pStyle w:val="TAH"/>
                    <w:rPr>
                      <w:i/>
                    </w:rPr>
                  </w:pPr>
                </w:p>
              </w:tc>
              <w:tc>
                <w:tcPr>
                  <w:tcW w:w="1649" w:type="pct"/>
                  <w:shd w:val="clear" w:color="auto" w:fill="auto"/>
                </w:tcPr>
                <w:p w14:paraId="45B058E0" w14:textId="77777777" w:rsidR="0054314B" w:rsidRPr="0054314B" w:rsidRDefault="0054314B" w:rsidP="0054314B">
                  <w:pPr>
                    <w:pStyle w:val="TAH"/>
                    <w:rPr>
                      <w:i/>
                    </w:rPr>
                  </w:pPr>
                  <w:r w:rsidRPr="0054314B">
                    <w:rPr>
                      <w:i/>
                    </w:rPr>
                    <w:t>Cat 2 LBT</w:t>
                  </w:r>
                </w:p>
              </w:tc>
              <w:tc>
                <w:tcPr>
                  <w:tcW w:w="1596" w:type="pct"/>
                  <w:shd w:val="clear" w:color="auto" w:fill="auto"/>
                </w:tcPr>
                <w:p w14:paraId="194E762C" w14:textId="77777777" w:rsidR="0054314B" w:rsidRPr="0054314B" w:rsidRDefault="0054314B" w:rsidP="0054314B">
                  <w:pPr>
                    <w:pStyle w:val="TAH"/>
                    <w:rPr>
                      <w:i/>
                    </w:rPr>
                  </w:pPr>
                  <w:r w:rsidRPr="0054314B">
                    <w:rPr>
                      <w:i/>
                    </w:rPr>
                    <w:t>Cat 4 LBT</w:t>
                  </w:r>
                </w:p>
              </w:tc>
            </w:tr>
            <w:tr w:rsidR="0054314B" w:rsidRPr="0054314B" w14:paraId="2BC92609" w14:textId="77777777" w:rsidTr="009079CE">
              <w:trPr>
                <w:jc w:val="center"/>
              </w:trPr>
              <w:tc>
                <w:tcPr>
                  <w:tcW w:w="1755" w:type="pct"/>
                  <w:shd w:val="clear" w:color="auto" w:fill="auto"/>
                </w:tcPr>
                <w:p w14:paraId="283FB466" w14:textId="77777777" w:rsidR="0054314B" w:rsidRPr="0054314B" w:rsidRDefault="0054314B" w:rsidP="0054314B">
                  <w:pPr>
                    <w:pStyle w:val="TAL"/>
                    <w:rPr>
                      <w:i/>
                    </w:rPr>
                  </w:pPr>
                  <w:r w:rsidRPr="0054314B">
                    <w:rPr>
                      <w:i/>
                    </w:rPr>
                    <w:t xml:space="preserve">DRS alone or multiplexed with non-unicast data (e.g. OSI, paging, RAR) </w:t>
                  </w:r>
                </w:p>
              </w:tc>
              <w:tc>
                <w:tcPr>
                  <w:tcW w:w="1649" w:type="pct"/>
                  <w:shd w:val="clear" w:color="auto" w:fill="auto"/>
                </w:tcPr>
                <w:p w14:paraId="2EF86720" w14:textId="77777777" w:rsidR="0054314B" w:rsidRPr="0054314B" w:rsidRDefault="0054314B" w:rsidP="0054314B">
                  <w:pPr>
                    <w:pStyle w:val="TAL"/>
                    <w:rPr>
                      <w:i/>
                    </w:rPr>
                  </w:pPr>
                  <w:r w:rsidRPr="0054314B">
                    <w:rPr>
                      <w:i/>
                    </w:rPr>
                    <w:t>When the DRS duty cycle ≤1/20, and the total duration is up to 1 ms: 25 µs Cat 2 LBT is used (as in LAA)</w:t>
                  </w:r>
                </w:p>
              </w:tc>
              <w:tc>
                <w:tcPr>
                  <w:tcW w:w="1596" w:type="pct"/>
                  <w:shd w:val="clear" w:color="auto" w:fill="auto"/>
                </w:tcPr>
                <w:p w14:paraId="0A9907B3" w14:textId="77777777" w:rsidR="0054314B" w:rsidRPr="0054314B" w:rsidRDefault="0054314B" w:rsidP="0054314B">
                  <w:pPr>
                    <w:pStyle w:val="TAL"/>
                    <w:rPr>
                      <w:i/>
                    </w:rPr>
                  </w:pPr>
                  <w:r w:rsidRPr="0054314B">
                    <w:rPr>
                      <w:i/>
                    </w:rPr>
                    <w:t>When DRS duty cycle is &gt; 1/20, or total duration &gt; 1 ms</w:t>
                  </w:r>
                </w:p>
              </w:tc>
            </w:tr>
            <w:tr w:rsidR="0054314B" w:rsidRPr="0054314B" w14:paraId="664D031E" w14:textId="77777777" w:rsidTr="009079CE">
              <w:trPr>
                <w:jc w:val="center"/>
              </w:trPr>
              <w:tc>
                <w:tcPr>
                  <w:tcW w:w="1755" w:type="pct"/>
                  <w:shd w:val="clear" w:color="auto" w:fill="auto"/>
                </w:tcPr>
                <w:p w14:paraId="5EC4F019" w14:textId="77777777" w:rsidR="0054314B" w:rsidRPr="0054314B" w:rsidRDefault="0054314B" w:rsidP="0054314B">
                  <w:pPr>
                    <w:pStyle w:val="TAL"/>
                    <w:rPr>
                      <w:i/>
                    </w:rPr>
                  </w:pPr>
                  <w:r w:rsidRPr="0054314B">
                    <w:rPr>
                      <w:i/>
                    </w:rPr>
                    <w:t xml:space="preserve">DRS multiplexed with unicast data </w:t>
                  </w:r>
                </w:p>
              </w:tc>
              <w:tc>
                <w:tcPr>
                  <w:tcW w:w="1649" w:type="pct"/>
                  <w:shd w:val="clear" w:color="auto" w:fill="auto"/>
                </w:tcPr>
                <w:p w14:paraId="443BDE33" w14:textId="77777777" w:rsidR="0054314B" w:rsidRPr="0054314B" w:rsidRDefault="0054314B" w:rsidP="0054314B">
                  <w:pPr>
                    <w:pStyle w:val="TAL"/>
                    <w:rPr>
                      <w:i/>
                    </w:rPr>
                  </w:pPr>
                  <w:r w:rsidRPr="0054314B">
                    <w:rPr>
                      <w:i/>
                    </w:rPr>
                    <w:t>N/A except for the cases discussed in the Note below</w:t>
                  </w:r>
                </w:p>
              </w:tc>
              <w:tc>
                <w:tcPr>
                  <w:tcW w:w="1596" w:type="pct"/>
                  <w:shd w:val="clear" w:color="auto" w:fill="auto"/>
                </w:tcPr>
                <w:p w14:paraId="47C832AD" w14:textId="77777777" w:rsidR="0054314B" w:rsidRPr="0054314B" w:rsidRDefault="0054314B" w:rsidP="0054314B">
                  <w:pPr>
                    <w:pStyle w:val="TAL"/>
                    <w:rPr>
                      <w:i/>
                    </w:rPr>
                  </w:pPr>
                  <w:r w:rsidRPr="0054314B">
                    <w:rPr>
                      <w:i/>
                    </w:rPr>
                    <w:t>Channel access priority class is selected according to the multiplexed data</w:t>
                  </w:r>
                </w:p>
              </w:tc>
            </w:tr>
            <w:tr w:rsidR="0054314B" w:rsidRPr="0054314B" w14:paraId="668A934E" w14:textId="77777777" w:rsidTr="009079CE">
              <w:trPr>
                <w:jc w:val="center"/>
              </w:trPr>
              <w:tc>
                <w:tcPr>
                  <w:tcW w:w="1755" w:type="pct"/>
                  <w:shd w:val="clear" w:color="auto" w:fill="auto"/>
                </w:tcPr>
                <w:p w14:paraId="337D81CC" w14:textId="77777777" w:rsidR="0054314B" w:rsidRPr="0054314B" w:rsidRDefault="0054314B" w:rsidP="0054314B">
                  <w:pPr>
                    <w:pStyle w:val="TAL"/>
                    <w:rPr>
                      <w:i/>
                    </w:rPr>
                  </w:pPr>
                  <w:r w:rsidRPr="0054314B">
                    <w:rPr>
                      <w:i/>
                    </w:rPr>
                    <w:t>PDCCH and PDSCH</w:t>
                  </w:r>
                </w:p>
              </w:tc>
              <w:tc>
                <w:tcPr>
                  <w:tcW w:w="1649" w:type="pct"/>
                  <w:shd w:val="clear" w:color="auto" w:fill="auto"/>
                </w:tcPr>
                <w:p w14:paraId="70E93829" w14:textId="77777777" w:rsidR="0054314B" w:rsidRPr="0054314B" w:rsidRDefault="0054314B" w:rsidP="0054314B">
                  <w:pPr>
                    <w:pStyle w:val="TAL"/>
                    <w:rPr>
                      <w:i/>
                    </w:rPr>
                  </w:pPr>
                  <w:r w:rsidRPr="0054314B">
                    <w:rPr>
                      <w:i/>
                    </w:rPr>
                    <w:t>N/A except for the cases discussed in the Note below</w:t>
                  </w:r>
                </w:p>
              </w:tc>
              <w:tc>
                <w:tcPr>
                  <w:tcW w:w="1596" w:type="pct"/>
                  <w:shd w:val="clear" w:color="auto" w:fill="auto"/>
                </w:tcPr>
                <w:p w14:paraId="3E1C80EB" w14:textId="77777777" w:rsidR="0054314B" w:rsidRPr="0054314B" w:rsidRDefault="0054314B" w:rsidP="0054314B">
                  <w:pPr>
                    <w:pStyle w:val="TAL"/>
                    <w:rPr>
                      <w:i/>
                    </w:rPr>
                  </w:pPr>
                  <w:r w:rsidRPr="0054314B">
                    <w:rPr>
                      <w:i/>
                    </w:rPr>
                    <w:t>Channel access priority class is selected according to the multiplexed data</w:t>
                  </w:r>
                </w:p>
              </w:tc>
            </w:tr>
          </w:tbl>
          <w:p w14:paraId="6D4212AA" w14:textId="77777777" w:rsidR="0054314B" w:rsidRPr="0054314B" w:rsidRDefault="0054314B" w:rsidP="0054314B">
            <w:pPr>
              <w:pStyle w:val="NO"/>
              <w:rPr>
                <w:i/>
              </w:rPr>
            </w:pPr>
            <w:r w:rsidRPr="0054314B">
              <w:rPr>
                <w:i/>
              </w:rPr>
              <w:t>Note: Applicability of an LBT scheme other than Cat 4 LBT for control messages related to initial/random access, mobility, paging, reference signals only, and PDCCH-only transmissions, e.g. "RACH message 4", handover command, GC-PDCCH, or short message paging transmitted either alone or when multiplexed with DRS have been discussed.</w:t>
            </w:r>
            <w:r w:rsidRPr="0054314B">
              <w:rPr>
                <w:rFonts w:ascii="Arial" w:hAnsi="Arial"/>
                <w:i/>
                <w:sz w:val="24"/>
                <w:szCs w:val="32"/>
                <w:lang w:eastAsia="ko-KR"/>
              </w:rPr>
              <w:t xml:space="preserve"> </w:t>
            </w:r>
            <w:r w:rsidRPr="0054314B">
              <w:rPr>
                <w:rFonts w:eastAsia="Times New Roman"/>
                <w:i/>
              </w:rPr>
              <w:t>Further details related to exceptions in this note can be determined when specifications are developed</w:t>
            </w:r>
            <w:r w:rsidRPr="0054314B">
              <w:rPr>
                <w:i/>
              </w:rPr>
              <w:t>.</w:t>
            </w:r>
          </w:p>
          <w:p w14:paraId="6D778CAB" w14:textId="156DAE31" w:rsidR="008B0880" w:rsidRPr="0054314B" w:rsidRDefault="0054314B" w:rsidP="0054314B">
            <w:pPr>
              <w:pStyle w:val="a1"/>
              <w:spacing w:after="0"/>
              <w:jc w:val="both"/>
              <w:rPr>
                <w:rFonts w:ascii="Times" w:eastAsia="바탕" w:hAnsi="Times"/>
                <w:i/>
                <w:lang w:val="en-US" w:eastAsia="ko-KR"/>
              </w:rPr>
            </w:pPr>
            <w:r w:rsidRPr="0054314B">
              <w:rPr>
                <w:rFonts w:ascii="Times" w:eastAsia="바탕" w:hAnsi="Times"/>
                <w:i/>
                <w:lang w:val="en-US" w:eastAsia="ko-KR"/>
              </w:rPr>
              <w:t>For initiation of a COT by the UE, the channel access schemes in Table 7.2.1.3.1-4 are used.</w:t>
            </w:r>
          </w:p>
          <w:p w14:paraId="09F8EAD7" w14:textId="77777777" w:rsidR="007439D6" w:rsidRPr="007439D6" w:rsidRDefault="007439D6" w:rsidP="007439D6">
            <w:pPr>
              <w:pStyle w:val="TH"/>
              <w:rPr>
                <w:i/>
              </w:rPr>
            </w:pPr>
            <w:r w:rsidRPr="007439D6">
              <w:rPr>
                <w:i/>
              </w:rPr>
              <w:lastRenderedPageBreak/>
              <w:t>Table 7.2.1.3.1-4: Channel access schemes for initiating a COT by UE as LBE device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78"/>
              <w:gridCol w:w="2087"/>
              <w:gridCol w:w="3074"/>
            </w:tblGrid>
            <w:tr w:rsidR="007439D6" w:rsidRPr="007439D6" w14:paraId="34D7506A" w14:textId="77777777" w:rsidTr="009079CE">
              <w:trPr>
                <w:jc w:val="center"/>
              </w:trPr>
              <w:tc>
                <w:tcPr>
                  <w:tcW w:w="2678" w:type="dxa"/>
                  <w:shd w:val="clear" w:color="auto" w:fill="auto"/>
                </w:tcPr>
                <w:p w14:paraId="2D55EAF6" w14:textId="77777777" w:rsidR="007439D6" w:rsidRPr="007439D6" w:rsidRDefault="007439D6" w:rsidP="007439D6">
                  <w:pPr>
                    <w:pStyle w:val="TAH"/>
                    <w:rPr>
                      <w:i/>
                    </w:rPr>
                  </w:pPr>
                </w:p>
              </w:tc>
              <w:tc>
                <w:tcPr>
                  <w:tcW w:w="2087" w:type="dxa"/>
                  <w:shd w:val="clear" w:color="auto" w:fill="auto"/>
                </w:tcPr>
                <w:p w14:paraId="5423A354" w14:textId="77777777" w:rsidR="007439D6" w:rsidRPr="007439D6" w:rsidRDefault="007439D6" w:rsidP="007439D6">
                  <w:pPr>
                    <w:pStyle w:val="TAH"/>
                    <w:rPr>
                      <w:i/>
                    </w:rPr>
                  </w:pPr>
                  <w:r w:rsidRPr="007439D6">
                    <w:rPr>
                      <w:i/>
                    </w:rPr>
                    <w:t>Cat 2 LBT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14:paraId="763D9DB0" w14:textId="77777777" w:rsidR="007439D6" w:rsidRPr="007439D6" w:rsidRDefault="007439D6" w:rsidP="007439D6">
                  <w:pPr>
                    <w:pStyle w:val="TAH"/>
                    <w:rPr>
                      <w:i/>
                    </w:rPr>
                  </w:pPr>
                  <w:r w:rsidRPr="007439D6">
                    <w:rPr>
                      <w:i/>
                    </w:rPr>
                    <w:t>Cat 4 LBT</w:t>
                  </w:r>
                </w:p>
              </w:tc>
            </w:tr>
            <w:tr w:rsidR="007439D6" w:rsidRPr="007439D6" w14:paraId="7DF55185" w14:textId="77777777" w:rsidTr="009079CE">
              <w:trPr>
                <w:jc w:val="center"/>
              </w:trPr>
              <w:tc>
                <w:tcPr>
                  <w:tcW w:w="2678" w:type="dxa"/>
                  <w:shd w:val="clear" w:color="auto" w:fill="auto"/>
                </w:tcPr>
                <w:p w14:paraId="4334C681" w14:textId="77777777" w:rsidR="007439D6" w:rsidRPr="007439D6" w:rsidRDefault="007439D6" w:rsidP="007439D6">
                  <w:pPr>
                    <w:pStyle w:val="TAL"/>
                    <w:rPr>
                      <w:i/>
                    </w:rPr>
                  </w:pPr>
                  <w:r w:rsidRPr="007439D6">
                    <w:rPr>
                      <w:i/>
                    </w:rPr>
                    <w:t>PUSCH (including at least UL-SCH with user plane data)</w:t>
                  </w:r>
                </w:p>
              </w:tc>
              <w:tc>
                <w:tcPr>
                  <w:tcW w:w="2087" w:type="dxa"/>
                  <w:shd w:val="clear" w:color="auto" w:fill="auto"/>
                </w:tcPr>
                <w:p w14:paraId="5AB00E17" w14:textId="77777777" w:rsidR="007439D6" w:rsidRPr="007439D6" w:rsidRDefault="007439D6" w:rsidP="007439D6">
                  <w:pPr>
                    <w:pStyle w:val="TAL"/>
                    <w:rPr>
                      <w:i/>
                    </w:rPr>
                  </w:pPr>
                  <w:r w:rsidRPr="007439D6">
                    <w:rPr>
                      <w:i/>
                    </w:rPr>
                    <w:t>N/A except for the cases discussed in Note 2 below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14:paraId="2F197048" w14:textId="77777777" w:rsidR="007439D6" w:rsidRPr="007439D6" w:rsidRDefault="007439D6" w:rsidP="007439D6">
                  <w:pPr>
                    <w:pStyle w:val="TAL"/>
                    <w:rPr>
                      <w:i/>
                    </w:rPr>
                  </w:pPr>
                  <w:r w:rsidRPr="007439D6">
                    <w:rPr>
                      <w:i/>
                    </w:rPr>
                    <w:t>Channel access priority class is selected according to the data</w:t>
                  </w:r>
                </w:p>
              </w:tc>
            </w:tr>
            <w:tr w:rsidR="007439D6" w:rsidRPr="007439D6" w14:paraId="25542199" w14:textId="77777777" w:rsidTr="009079CE">
              <w:trPr>
                <w:jc w:val="center"/>
              </w:trPr>
              <w:tc>
                <w:tcPr>
                  <w:tcW w:w="2678" w:type="dxa"/>
                  <w:shd w:val="clear" w:color="auto" w:fill="auto"/>
                </w:tcPr>
                <w:p w14:paraId="47455394" w14:textId="77777777" w:rsidR="007439D6" w:rsidRPr="007439D6" w:rsidRDefault="007439D6" w:rsidP="007439D6">
                  <w:pPr>
                    <w:pStyle w:val="TAL"/>
                    <w:rPr>
                      <w:i/>
                    </w:rPr>
                  </w:pPr>
                  <w:r w:rsidRPr="007439D6">
                    <w:rPr>
                      <w:i/>
                    </w:rPr>
                    <w:t>SRS-only</w:t>
                  </w:r>
                </w:p>
              </w:tc>
              <w:tc>
                <w:tcPr>
                  <w:tcW w:w="2087" w:type="dxa"/>
                  <w:shd w:val="clear" w:color="auto" w:fill="auto"/>
                </w:tcPr>
                <w:p w14:paraId="49A41CC5" w14:textId="77777777" w:rsidR="007439D6" w:rsidRPr="007439D6" w:rsidRDefault="007439D6" w:rsidP="007439D6">
                  <w:pPr>
                    <w:pStyle w:val="TAL"/>
                    <w:rPr>
                      <w:i/>
                    </w:rPr>
                  </w:pPr>
                  <w:r w:rsidRPr="007439D6">
                    <w:rPr>
                      <w:i/>
                    </w:rPr>
                    <w:t>N/A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14:paraId="37F0A0C3" w14:textId="77777777" w:rsidR="007439D6" w:rsidRPr="007439D6" w:rsidRDefault="007439D6" w:rsidP="007439D6">
                  <w:pPr>
                    <w:pStyle w:val="TAL"/>
                    <w:rPr>
                      <w:i/>
                    </w:rPr>
                  </w:pPr>
                  <w:r w:rsidRPr="007439D6">
                    <w:rPr>
                      <w:i/>
                    </w:rPr>
                    <w:t>Cat4 with lowest channel access priority class value (as in LTE eLAA)</w:t>
                  </w:r>
                </w:p>
              </w:tc>
            </w:tr>
            <w:tr w:rsidR="007439D6" w:rsidRPr="007439D6" w14:paraId="0FF5E0A0" w14:textId="77777777" w:rsidTr="009079CE">
              <w:trPr>
                <w:jc w:val="center"/>
              </w:trPr>
              <w:tc>
                <w:tcPr>
                  <w:tcW w:w="2678" w:type="dxa"/>
                  <w:shd w:val="clear" w:color="auto" w:fill="auto"/>
                </w:tcPr>
                <w:p w14:paraId="2799AC5F" w14:textId="77777777" w:rsidR="007439D6" w:rsidRPr="007439D6" w:rsidRDefault="007439D6" w:rsidP="007439D6">
                  <w:pPr>
                    <w:pStyle w:val="TAL"/>
                    <w:rPr>
                      <w:i/>
                    </w:rPr>
                  </w:pPr>
                  <w:r w:rsidRPr="007439D6">
                    <w:rPr>
                      <w:i/>
                    </w:rPr>
                    <w:t>RACH-only</w:t>
                  </w:r>
                </w:p>
              </w:tc>
              <w:tc>
                <w:tcPr>
                  <w:tcW w:w="2087" w:type="dxa"/>
                  <w:shd w:val="clear" w:color="auto" w:fill="auto"/>
                </w:tcPr>
                <w:p w14:paraId="4D767E6B" w14:textId="77777777" w:rsidR="007439D6" w:rsidRPr="007439D6" w:rsidRDefault="007439D6" w:rsidP="007439D6">
                  <w:pPr>
                    <w:pStyle w:val="TAL"/>
                    <w:rPr>
                      <w:i/>
                    </w:rPr>
                  </w:pPr>
                  <w:r w:rsidRPr="007439D6">
                    <w:rPr>
                      <w:i/>
                    </w:rPr>
                    <w:t>(see Note 2)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14:paraId="55DCBAC4" w14:textId="77777777" w:rsidR="007439D6" w:rsidRPr="007439D6" w:rsidRDefault="007439D6" w:rsidP="007439D6">
                  <w:pPr>
                    <w:pStyle w:val="TAL"/>
                    <w:rPr>
                      <w:i/>
                    </w:rPr>
                  </w:pPr>
                  <w:r w:rsidRPr="007439D6">
                    <w:rPr>
                      <w:i/>
                    </w:rPr>
                    <w:t>Cat4 with lowest channel access priority class value</w:t>
                  </w:r>
                </w:p>
              </w:tc>
            </w:tr>
            <w:tr w:rsidR="007439D6" w:rsidRPr="007439D6" w14:paraId="7082C9F2" w14:textId="77777777" w:rsidTr="009079CE">
              <w:trPr>
                <w:jc w:val="center"/>
              </w:trPr>
              <w:tc>
                <w:tcPr>
                  <w:tcW w:w="2678" w:type="dxa"/>
                  <w:shd w:val="clear" w:color="auto" w:fill="auto"/>
                </w:tcPr>
                <w:p w14:paraId="66B7116C" w14:textId="77777777" w:rsidR="007439D6" w:rsidRPr="007439D6" w:rsidRDefault="007439D6" w:rsidP="007439D6">
                  <w:pPr>
                    <w:pStyle w:val="TAL"/>
                    <w:rPr>
                      <w:i/>
                    </w:rPr>
                  </w:pPr>
                  <w:r w:rsidRPr="007439D6">
                    <w:rPr>
                      <w:i/>
                    </w:rPr>
                    <w:t>PUCCH-only</w:t>
                  </w:r>
                </w:p>
              </w:tc>
              <w:tc>
                <w:tcPr>
                  <w:tcW w:w="2087" w:type="dxa"/>
                  <w:shd w:val="clear" w:color="auto" w:fill="auto"/>
                </w:tcPr>
                <w:p w14:paraId="18243806" w14:textId="77777777" w:rsidR="007439D6" w:rsidRPr="007439D6" w:rsidRDefault="007439D6" w:rsidP="007439D6">
                  <w:pPr>
                    <w:pStyle w:val="TAL"/>
                    <w:rPr>
                      <w:i/>
                    </w:rPr>
                  </w:pPr>
                  <w:r w:rsidRPr="007439D6">
                    <w:rPr>
                      <w:i/>
                    </w:rPr>
                    <w:t>(see Note 2)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14:paraId="40860536" w14:textId="77777777" w:rsidR="007439D6" w:rsidRPr="007439D6" w:rsidRDefault="007439D6" w:rsidP="007439D6">
                  <w:pPr>
                    <w:pStyle w:val="TAL"/>
                    <w:rPr>
                      <w:i/>
                    </w:rPr>
                  </w:pPr>
                  <w:r w:rsidRPr="007439D6">
                    <w:rPr>
                      <w:i/>
                    </w:rPr>
                    <w:t>Cat4 with lowest channel access priority class value</w:t>
                  </w:r>
                </w:p>
              </w:tc>
            </w:tr>
          </w:tbl>
          <w:p w14:paraId="648A473E" w14:textId="77777777" w:rsidR="007439D6" w:rsidRPr="007439D6" w:rsidRDefault="007439D6" w:rsidP="007439D6">
            <w:pPr>
              <w:pStyle w:val="NO"/>
              <w:rPr>
                <w:i/>
              </w:rPr>
            </w:pPr>
            <w:r w:rsidRPr="007439D6">
              <w:rPr>
                <w:i/>
              </w:rPr>
              <w:t>Note 1: If the COT includes multiple signals/channels with different channel access categories / priority classes, the highest channel access priority class value and highest channel access category among the channel access priority classes and channel access categories corresponding to the multiple signals/channels applies.</w:t>
            </w:r>
          </w:p>
          <w:p w14:paraId="27DBF8F5" w14:textId="77777777" w:rsidR="007439D6" w:rsidRPr="007439D6" w:rsidRDefault="007439D6" w:rsidP="007439D6">
            <w:pPr>
              <w:pStyle w:val="NO"/>
              <w:rPr>
                <w:i/>
              </w:rPr>
            </w:pPr>
            <w:r w:rsidRPr="007439D6">
              <w:rPr>
                <w:i/>
              </w:rPr>
              <w:t>Note 2: Applicability of a channel access scheme other than Cat 4 for the following signals / channels have been discussed and details are to be determined when the specifications are developed:</w:t>
            </w:r>
          </w:p>
          <w:p w14:paraId="3CEA83E7" w14:textId="77777777" w:rsidR="007439D6" w:rsidRPr="007439D6" w:rsidRDefault="007439D6" w:rsidP="007439D6">
            <w:pPr>
              <w:pStyle w:val="B1"/>
              <w:rPr>
                <w:i/>
              </w:rPr>
            </w:pPr>
            <w:r w:rsidRPr="007439D6">
              <w:rPr>
                <w:i/>
              </w:rPr>
              <w:t>-</w:t>
            </w:r>
            <w:r w:rsidRPr="007439D6">
              <w:rPr>
                <w:i/>
              </w:rPr>
              <w:tab/>
              <w:t>UL control information including UCI only on PUSCH, e.g. HARQ-ACK, Scheduling Request, and Channel State Information</w:t>
            </w:r>
          </w:p>
          <w:p w14:paraId="7DBA27D1" w14:textId="192EF932" w:rsidR="0054314B" w:rsidRPr="007439D6" w:rsidRDefault="007439D6" w:rsidP="007439D6">
            <w:pPr>
              <w:pStyle w:val="B1"/>
              <w:rPr>
                <w:i/>
              </w:rPr>
            </w:pPr>
            <w:r w:rsidRPr="007439D6">
              <w:rPr>
                <w:i/>
              </w:rPr>
              <w:t>-</w:t>
            </w:r>
            <w:r w:rsidRPr="007439D6">
              <w:rPr>
                <w:i/>
              </w:rPr>
              <w:tab/>
              <w:t>Random Access</w:t>
            </w:r>
          </w:p>
        </w:tc>
      </w:tr>
    </w:tbl>
    <w:p w14:paraId="184C8CB0" w14:textId="3FC647AB" w:rsidR="009604DD" w:rsidRDefault="004227FD" w:rsidP="00E419C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lastRenderedPageBreak/>
        <w:t xml:space="preserve">In this contribution, we </w:t>
      </w:r>
      <w:r w:rsidR="007D3CD8">
        <w:rPr>
          <w:rFonts w:ascii="Times New Roman" w:hAnsi="Times New Roman"/>
          <w:kern w:val="0"/>
          <w:sz w:val="22"/>
        </w:rPr>
        <w:t xml:space="preserve">discuss </w:t>
      </w:r>
      <w:r w:rsidR="003F15F2">
        <w:rPr>
          <w:rFonts w:ascii="Times New Roman" w:hAnsi="Times New Roman"/>
          <w:kern w:val="0"/>
          <w:sz w:val="22"/>
        </w:rPr>
        <w:t xml:space="preserve">NR-U </w:t>
      </w:r>
      <w:r w:rsidR="006F75B3">
        <w:rPr>
          <w:rFonts w:ascii="Times New Roman" w:hAnsi="Times New Roman"/>
          <w:kern w:val="0"/>
          <w:sz w:val="22"/>
        </w:rPr>
        <w:t xml:space="preserve">channel access </w:t>
      </w:r>
      <w:r w:rsidR="003F15F2">
        <w:rPr>
          <w:rFonts w:ascii="Times New Roman" w:hAnsi="Times New Roman"/>
          <w:kern w:val="0"/>
          <w:sz w:val="22"/>
        </w:rPr>
        <w:t xml:space="preserve">mechanisms </w:t>
      </w:r>
      <w:r w:rsidR="007D5289">
        <w:rPr>
          <w:rFonts w:ascii="Times New Roman" w:hAnsi="Times New Roman"/>
          <w:kern w:val="0"/>
          <w:sz w:val="22"/>
        </w:rPr>
        <w:t xml:space="preserve">for </w:t>
      </w:r>
      <w:r w:rsidR="00FF21E4">
        <w:rPr>
          <w:rFonts w:ascii="Times New Roman" w:hAnsi="Times New Roman"/>
          <w:kern w:val="0"/>
          <w:sz w:val="22"/>
        </w:rPr>
        <w:t>NR-U DRS</w:t>
      </w:r>
      <w:r w:rsidR="003F15F2">
        <w:rPr>
          <w:rFonts w:ascii="Times New Roman" w:hAnsi="Times New Roman"/>
          <w:kern w:val="0"/>
          <w:sz w:val="22"/>
        </w:rPr>
        <w:t xml:space="preserve"> transmission</w:t>
      </w:r>
      <w:r w:rsidR="00755C64">
        <w:rPr>
          <w:rFonts w:ascii="Times New Roman" w:hAnsi="Times New Roman"/>
          <w:kern w:val="0"/>
          <w:sz w:val="22"/>
        </w:rPr>
        <w:t xml:space="preserve">, </w:t>
      </w:r>
      <w:r w:rsidR="00755C64" w:rsidRPr="00755C64">
        <w:rPr>
          <w:rFonts w:ascii="Times New Roman" w:hAnsi="Times New Roman"/>
          <w:kern w:val="0"/>
          <w:sz w:val="22"/>
        </w:rPr>
        <w:t xml:space="preserve">wideband </w:t>
      </w:r>
      <w:r w:rsidR="003F15F2">
        <w:rPr>
          <w:rFonts w:ascii="Times New Roman" w:hAnsi="Times New Roman"/>
          <w:kern w:val="0"/>
          <w:sz w:val="22"/>
        </w:rPr>
        <w:t xml:space="preserve">BWP </w:t>
      </w:r>
      <w:r w:rsidR="00755C64" w:rsidRPr="00755C64">
        <w:rPr>
          <w:rFonts w:ascii="Times New Roman" w:hAnsi="Times New Roman"/>
          <w:kern w:val="0"/>
          <w:sz w:val="22"/>
        </w:rPr>
        <w:t>operation</w:t>
      </w:r>
      <w:r w:rsidR="003F15F2">
        <w:rPr>
          <w:rFonts w:ascii="Times New Roman" w:hAnsi="Times New Roman"/>
          <w:kern w:val="0"/>
          <w:sz w:val="22"/>
        </w:rPr>
        <w:t>s</w:t>
      </w:r>
      <w:r w:rsidR="00755C64" w:rsidRPr="00755C64">
        <w:rPr>
          <w:rFonts w:ascii="Times New Roman" w:hAnsi="Times New Roman"/>
          <w:kern w:val="0"/>
          <w:sz w:val="22"/>
        </w:rPr>
        <w:t xml:space="preserve"> </w:t>
      </w:r>
      <w:r w:rsidR="00755C64">
        <w:rPr>
          <w:rFonts w:ascii="Times New Roman" w:hAnsi="Times New Roman"/>
          <w:kern w:val="0"/>
          <w:sz w:val="22"/>
        </w:rPr>
        <w:t>and CWS adjustment</w:t>
      </w:r>
      <w:r w:rsidR="003F15F2">
        <w:rPr>
          <w:rFonts w:ascii="Times New Roman" w:hAnsi="Times New Roman"/>
          <w:kern w:val="0"/>
          <w:sz w:val="22"/>
        </w:rPr>
        <w:t>s</w:t>
      </w:r>
      <w:r w:rsidR="00755C64">
        <w:rPr>
          <w:rFonts w:ascii="Times New Roman" w:hAnsi="Times New Roman"/>
          <w:kern w:val="0"/>
          <w:sz w:val="22"/>
        </w:rPr>
        <w:t xml:space="preserve"> </w:t>
      </w:r>
      <w:r w:rsidR="00546BE4">
        <w:rPr>
          <w:rFonts w:ascii="Times New Roman" w:hAnsi="Times New Roman"/>
          <w:kern w:val="0"/>
          <w:sz w:val="22"/>
        </w:rPr>
        <w:t>and provide our view.</w:t>
      </w:r>
    </w:p>
    <w:p w14:paraId="0455212A" w14:textId="77777777" w:rsidR="00DE7804" w:rsidRPr="009604DD" w:rsidRDefault="00DE7804" w:rsidP="00E419C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6C330292" w14:textId="5AFF1916" w:rsidR="008760DB" w:rsidRDefault="009B6F4A" w:rsidP="004D0249">
      <w:pPr>
        <w:pStyle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Discussion </w:t>
      </w:r>
      <w:r w:rsidR="004441A9" w:rsidRPr="004441A9">
        <w:rPr>
          <w:rFonts w:ascii="Times New Roman" w:hAnsi="Times New Roman"/>
          <w:sz w:val="28"/>
        </w:rPr>
        <w:t xml:space="preserve">on </w:t>
      </w:r>
      <w:r w:rsidR="007D5289">
        <w:rPr>
          <w:rFonts w:ascii="Times New Roman" w:hAnsi="Times New Roman"/>
          <w:sz w:val="28"/>
        </w:rPr>
        <w:t>Channel Access Procedure for NR-U operation</w:t>
      </w:r>
    </w:p>
    <w:p w14:paraId="45D698B6" w14:textId="422F94D6" w:rsidR="00C93DFD" w:rsidRPr="00C93DFD" w:rsidRDefault="00C93DFD" w:rsidP="00BF7A3F">
      <w:pPr>
        <w:wordWrap/>
        <w:spacing w:after="120" w:line="276" w:lineRule="auto"/>
        <w:ind w:firstLineChars="50" w:firstLine="110"/>
        <w:rPr>
          <w:rFonts w:ascii="Times New Roman" w:hAnsi="Times New Roman"/>
          <w:b/>
          <w:i/>
          <w:kern w:val="0"/>
          <w:sz w:val="22"/>
          <w:u w:val="single"/>
        </w:rPr>
      </w:pPr>
      <w:r w:rsidRPr="00C93DFD">
        <w:rPr>
          <w:rFonts w:ascii="Times New Roman" w:hAnsi="Times New Roman"/>
          <w:b/>
          <w:i/>
          <w:kern w:val="0"/>
          <w:sz w:val="22"/>
          <w:u w:val="single"/>
        </w:rPr>
        <w:t xml:space="preserve">Channel access </w:t>
      </w:r>
      <w:r w:rsidR="00031C80">
        <w:rPr>
          <w:rFonts w:ascii="Times New Roman" w:hAnsi="Times New Roman"/>
          <w:b/>
          <w:i/>
          <w:kern w:val="0"/>
          <w:sz w:val="22"/>
          <w:u w:val="single"/>
        </w:rPr>
        <w:t xml:space="preserve">schemes for </w:t>
      </w:r>
      <w:r w:rsidR="00755C64">
        <w:rPr>
          <w:rFonts w:ascii="Times New Roman" w:hAnsi="Times New Roman"/>
          <w:b/>
          <w:i/>
          <w:kern w:val="0"/>
          <w:sz w:val="22"/>
          <w:u w:val="single"/>
        </w:rPr>
        <w:t>NR-U DRS</w:t>
      </w:r>
    </w:p>
    <w:p w14:paraId="45ADD7CD" w14:textId="4D82CF6C" w:rsidR="00A43B38" w:rsidRDefault="00A43B38" w:rsidP="00BF7A3F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During the study item phase, i</w:t>
      </w:r>
      <w:r w:rsidR="00652C5E">
        <w:rPr>
          <w:rFonts w:ascii="Times New Roman" w:hAnsi="Times New Roman"/>
          <w:kern w:val="0"/>
          <w:sz w:val="22"/>
        </w:rPr>
        <w:t xml:space="preserve">t was agreed that </w:t>
      </w:r>
      <w:r w:rsidR="00031C80" w:rsidRPr="007D5289">
        <w:rPr>
          <w:rFonts w:ascii="Times New Roman" w:hAnsi="Times New Roman"/>
          <w:kern w:val="0"/>
          <w:sz w:val="22"/>
        </w:rPr>
        <w:t xml:space="preserve">NR-U should have a signal </w:t>
      </w:r>
      <w:r>
        <w:rPr>
          <w:rFonts w:ascii="Times New Roman" w:hAnsi="Times New Roman"/>
          <w:kern w:val="0"/>
          <w:sz w:val="22"/>
        </w:rPr>
        <w:t>containing</w:t>
      </w:r>
      <w:r w:rsidR="00031C80" w:rsidRPr="007D5289">
        <w:rPr>
          <w:rFonts w:ascii="Times New Roman" w:hAnsi="Times New Roman"/>
          <w:kern w:val="0"/>
          <w:sz w:val="22"/>
        </w:rPr>
        <w:t xml:space="preserve"> at least SS/PBCH block burst set transmission</w:t>
      </w:r>
      <w:r w:rsidR="00556344">
        <w:rPr>
          <w:rFonts w:ascii="Times New Roman" w:hAnsi="Times New Roman"/>
          <w:kern w:val="0"/>
          <w:sz w:val="22"/>
        </w:rPr>
        <w:t>. F</w:t>
      </w:r>
      <w:r w:rsidR="00C51FD5">
        <w:rPr>
          <w:rFonts w:ascii="Times New Roman" w:hAnsi="Times New Roman"/>
          <w:kern w:val="0"/>
          <w:sz w:val="22"/>
        </w:rPr>
        <w:t xml:space="preserve">urthermore, </w:t>
      </w:r>
      <w:r w:rsidR="00556344">
        <w:rPr>
          <w:rFonts w:ascii="Times New Roman" w:hAnsi="Times New Roman"/>
          <w:kern w:val="0"/>
          <w:sz w:val="22"/>
        </w:rPr>
        <w:t xml:space="preserve">it </w:t>
      </w:r>
      <w:r w:rsidR="008431FB">
        <w:rPr>
          <w:rFonts w:ascii="Times New Roman" w:hAnsi="Times New Roman" w:hint="eastAsia"/>
          <w:kern w:val="0"/>
          <w:sz w:val="22"/>
        </w:rPr>
        <w:t xml:space="preserve">was </w:t>
      </w:r>
      <w:r w:rsidR="008431FB">
        <w:rPr>
          <w:rFonts w:ascii="Times New Roman" w:hAnsi="Times New Roman"/>
          <w:kern w:val="0"/>
          <w:sz w:val="22"/>
        </w:rPr>
        <w:t xml:space="preserve">agreed for NR-U DRS to </w:t>
      </w:r>
      <w:r w:rsidR="00556344">
        <w:rPr>
          <w:rFonts w:ascii="Times New Roman" w:hAnsi="Times New Roman"/>
          <w:kern w:val="0"/>
          <w:sz w:val="22"/>
        </w:rPr>
        <w:t>include</w:t>
      </w:r>
      <w:r w:rsidR="00652C5E" w:rsidRPr="009A4A3E">
        <w:rPr>
          <w:rFonts w:ascii="Times New Roman" w:hAnsi="Times New Roman"/>
          <w:kern w:val="0"/>
          <w:sz w:val="22"/>
        </w:rPr>
        <w:t xml:space="preserve"> the CSI-RS and RMSI-CORESET(s)+PDSCH(s) (carrying RMSI) associated with SS/PBCH block(s) </w:t>
      </w:r>
      <w:r w:rsidR="00C51FD5">
        <w:rPr>
          <w:rFonts w:ascii="Times New Roman" w:hAnsi="Times New Roman"/>
          <w:kern w:val="0"/>
          <w:sz w:val="22"/>
        </w:rPr>
        <w:t>at</w:t>
      </w:r>
      <w:r w:rsidR="00652C5E" w:rsidRPr="009A4A3E">
        <w:rPr>
          <w:rFonts w:ascii="Times New Roman" w:hAnsi="Times New Roman"/>
          <w:kern w:val="0"/>
          <w:sz w:val="22"/>
        </w:rPr>
        <w:t xml:space="preserve"> the SS/PBCH burst set in one contiguous burst (tentatively referred to as the NR-U DRS).</w:t>
      </w:r>
      <w:r w:rsidR="00652C5E">
        <w:rPr>
          <w:rFonts w:ascii="Times New Roman" w:hAnsi="Times New Roman"/>
          <w:kern w:val="0"/>
          <w:sz w:val="22"/>
        </w:rPr>
        <w:t xml:space="preserve"> </w:t>
      </w:r>
      <w:r w:rsidR="001431D2">
        <w:rPr>
          <w:rFonts w:ascii="Times New Roman" w:hAnsi="Times New Roman"/>
          <w:kern w:val="0"/>
          <w:sz w:val="22"/>
        </w:rPr>
        <w:t>I</w:t>
      </w:r>
      <w:r w:rsidR="0034556C">
        <w:rPr>
          <w:rFonts w:ascii="Times New Roman" w:hAnsi="Times New Roman"/>
          <w:kern w:val="0"/>
          <w:sz w:val="22"/>
        </w:rPr>
        <w:t xml:space="preserve">n case </w:t>
      </w:r>
      <w:r w:rsidR="00604939">
        <w:rPr>
          <w:rFonts w:ascii="Times New Roman" w:hAnsi="Times New Roman"/>
          <w:kern w:val="0"/>
          <w:sz w:val="22"/>
        </w:rPr>
        <w:t>of</w:t>
      </w:r>
      <w:r w:rsidR="00B74CB7">
        <w:rPr>
          <w:rFonts w:ascii="Times New Roman" w:hAnsi="Times New Roman"/>
          <w:kern w:val="0"/>
          <w:sz w:val="22"/>
        </w:rPr>
        <w:t xml:space="preserve"> </w:t>
      </w:r>
      <w:r w:rsidR="00652C5E">
        <w:rPr>
          <w:rFonts w:ascii="Times New Roman" w:hAnsi="Times New Roman"/>
          <w:kern w:val="0"/>
          <w:sz w:val="22"/>
        </w:rPr>
        <w:t xml:space="preserve">NR-U DRS </w:t>
      </w:r>
      <w:r w:rsidR="00604939">
        <w:rPr>
          <w:rFonts w:ascii="Times New Roman" w:hAnsi="Times New Roman"/>
          <w:kern w:val="0"/>
          <w:sz w:val="22"/>
        </w:rPr>
        <w:t>with</w:t>
      </w:r>
      <w:r w:rsidR="00B74CB7">
        <w:rPr>
          <w:rFonts w:ascii="Times New Roman" w:hAnsi="Times New Roman"/>
          <w:kern w:val="0"/>
          <w:sz w:val="22"/>
        </w:rPr>
        <w:t xml:space="preserve"> RMSI-CORESET(s) and PDSCH(s) carrying RMSI </w:t>
      </w:r>
      <w:r w:rsidR="0034556C">
        <w:rPr>
          <w:rFonts w:ascii="Times New Roman" w:hAnsi="Times New Roman"/>
          <w:kern w:val="0"/>
          <w:sz w:val="22"/>
        </w:rPr>
        <w:t>in one contiguous</w:t>
      </w:r>
      <w:r w:rsidR="00297C8A">
        <w:rPr>
          <w:rFonts w:ascii="Times New Roman" w:hAnsi="Times New Roman"/>
          <w:kern w:val="0"/>
          <w:sz w:val="22"/>
        </w:rPr>
        <w:t xml:space="preserve"> slot</w:t>
      </w:r>
      <w:r w:rsidR="00B74CB7">
        <w:rPr>
          <w:rFonts w:ascii="Times New Roman" w:hAnsi="Times New Roman"/>
          <w:kern w:val="0"/>
          <w:sz w:val="22"/>
        </w:rPr>
        <w:t>,</w:t>
      </w:r>
      <w:r w:rsidR="00C51FD5">
        <w:rPr>
          <w:rFonts w:ascii="Times New Roman" w:hAnsi="Times New Roman"/>
          <w:kern w:val="0"/>
          <w:sz w:val="22"/>
        </w:rPr>
        <w:t xml:space="preserve"> however,</w:t>
      </w:r>
      <w:r w:rsidR="00B74CB7">
        <w:rPr>
          <w:rFonts w:ascii="Times New Roman" w:hAnsi="Times New Roman"/>
          <w:kern w:val="0"/>
          <w:sz w:val="22"/>
        </w:rPr>
        <w:t xml:space="preserve"> </w:t>
      </w:r>
      <w:r w:rsidR="00604939">
        <w:rPr>
          <w:rFonts w:ascii="Times New Roman" w:hAnsi="Times New Roman"/>
          <w:kern w:val="0"/>
          <w:sz w:val="22"/>
        </w:rPr>
        <w:t>it is necessary to further clarify and discuss</w:t>
      </w:r>
      <w:r w:rsidR="001431D2">
        <w:rPr>
          <w:rFonts w:ascii="Times New Roman" w:hAnsi="Times New Roman"/>
          <w:kern w:val="0"/>
          <w:sz w:val="22"/>
        </w:rPr>
        <w:t xml:space="preserve"> </w:t>
      </w:r>
      <w:r w:rsidR="00604939">
        <w:rPr>
          <w:rFonts w:ascii="Times New Roman" w:hAnsi="Times New Roman"/>
          <w:kern w:val="0"/>
          <w:sz w:val="22"/>
        </w:rPr>
        <w:t xml:space="preserve">the details of the </w:t>
      </w:r>
      <w:r w:rsidR="001431D2">
        <w:rPr>
          <w:rFonts w:ascii="Times New Roman" w:hAnsi="Times New Roman"/>
          <w:kern w:val="0"/>
          <w:sz w:val="22"/>
        </w:rPr>
        <w:t xml:space="preserve">channel access type </w:t>
      </w:r>
      <w:r w:rsidR="00604939">
        <w:rPr>
          <w:rFonts w:ascii="Times New Roman" w:hAnsi="Times New Roman"/>
          <w:kern w:val="0"/>
          <w:sz w:val="22"/>
        </w:rPr>
        <w:t>for NR-U DRS transmission</w:t>
      </w:r>
      <w:r w:rsidR="0034556C">
        <w:rPr>
          <w:rFonts w:ascii="Times New Roman" w:hAnsi="Times New Roman"/>
          <w:kern w:val="0"/>
          <w:sz w:val="22"/>
        </w:rPr>
        <w:t xml:space="preserve">. </w:t>
      </w:r>
      <w:r w:rsidR="0034556C" w:rsidRPr="0034556C">
        <w:rPr>
          <w:rFonts w:ascii="Times New Roman" w:hAnsi="Times New Roman"/>
          <w:kern w:val="0"/>
          <w:sz w:val="22"/>
        </w:rPr>
        <w:t>Considering the</w:t>
      </w:r>
      <w:r w:rsidR="00297C8A">
        <w:rPr>
          <w:rFonts w:ascii="Times New Roman" w:hAnsi="Times New Roman"/>
          <w:kern w:val="0"/>
          <w:sz w:val="22"/>
        </w:rPr>
        <w:t xml:space="preserve"> NR-U</w:t>
      </w:r>
      <w:r w:rsidR="0034556C" w:rsidRPr="0034556C">
        <w:rPr>
          <w:rFonts w:ascii="Times New Roman" w:hAnsi="Times New Roman"/>
          <w:kern w:val="0"/>
          <w:sz w:val="22"/>
        </w:rPr>
        <w:t xml:space="preserve"> standalone operation, </w:t>
      </w:r>
      <w:r w:rsidR="0049078F">
        <w:rPr>
          <w:rFonts w:ascii="Times New Roman" w:hAnsi="Times New Roman"/>
          <w:kern w:val="0"/>
          <w:sz w:val="22"/>
        </w:rPr>
        <w:t xml:space="preserve">since </w:t>
      </w:r>
      <w:r w:rsidR="00604939">
        <w:rPr>
          <w:rFonts w:ascii="Times New Roman" w:hAnsi="Times New Roman"/>
          <w:kern w:val="0"/>
          <w:sz w:val="22"/>
        </w:rPr>
        <w:t>the t</w:t>
      </w:r>
      <w:r w:rsidR="0034556C" w:rsidRPr="0034556C">
        <w:rPr>
          <w:rFonts w:ascii="Times New Roman" w:hAnsi="Times New Roman"/>
          <w:kern w:val="0"/>
          <w:sz w:val="22"/>
        </w:rPr>
        <w:t>ransmi</w:t>
      </w:r>
      <w:r w:rsidR="0034556C">
        <w:rPr>
          <w:rFonts w:ascii="Times New Roman" w:hAnsi="Times New Roman"/>
          <w:kern w:val="0"/>
          <w:sz w:val="22"/>
        </w:rPr>
        <w:t xml:space="preserve">ssion of </w:t>
      </w:r>
      <w:r w:rsidR="00604939">
        <w:rPr>
          <w:rFonts w:ascii="Times New Roman" w:hAnsi="Times New Roman"/>
          <w:kern w:val="0"/>
          <w:sz w:val="22"/>
        </w:rPr>
        <w:t xml:space="preserve">both </w:t>
      </w:r>
      <w:r w:rsidR="0034556C">
        <w:rPr>
          <w:rFonts w:ascii="Times New Roman" w:hAnsi="Times New Roman"/>
          <w:kern w:val="0"/>
          <w:sz w:val="22"/>
        </w:rPr>
        <w:t>RMSI-CORESET and RMSI</w:t>
      </w:r>
      <w:r w:rsidR="0034556C" w:rsidRPr="0034556C">
        <w:rPr>
          <w:rFonts w:ascii="Times New Roman" w:hAnsi="Times New Roman"/>
          <w:kern w:val="0"/>
          <w:sz w:val="22"/>
        </w:rPr>
        <w:t xml:space="preserve"> </w:t>
      </w:r>
      <w:r w:rsidR="00604939">
        <w:rPr>
          <w:rFonts w:ascii="Times New Roman" w:hAnsi="Times New Roman"/>
          <w:kern w:val="0"/>
          <w:sz w:val="22"/>
        </w:rPr>
        <w:t>from</w:t>
      </w:r>
      <w:r w:rsidR="001431D2">
        <w:rPr>
          <w:rFonts w:ascii="Times New Roman" w:hAnsi="Times New Roman"/>
          <w:kern w:val="0"/>
          <w:sz w:val="22"/>
        </w:rPr>
        <w:t xml:space="preserve"> the gNB and </w:t>
      </w:r>
      <w:r w:rsidR="00604939">
        <w:rPr>
          <w:rFonts w:ascii="Times New Roman" w:hAnsi="Times New Roman"/>
          <w:kern w:val="0"/>
          <w:sz w:val="22"/>
        </w:rPr>
        <w:t xml:space="preserve">the </w:t>
      </w:r>
      <w:r w:rsidR="001431D2">
        <w:rPr>
          <w:rFonts w:ascii="Times New Roman" w:hAnsi="Times New Roman"/>
          <w:kern w:val="0"/>
          <w:sz w:val="22"/>
        </w:rPr>
        <w:t>reception of RMSI-CORESET and RMSI</w:t>
      </w:r>
      <w:r w:rsidR="001431D2" w:rsidRPr="0034556C">
        <w:rPr>
          <w:rFonts w:ascii="Times New Roman" w:hAnsi="Times New Roman"/>
          <w:kern w:val="0"/>
          <w:sz w:val="22"/>
        </w:rPr>
        <w:t xml:space="preserve"> </w:t>
      </w:r>
      <w:r w:rsidR="00604939">
        <w:rPr>
          <w:rFonts w:ascii="Times New Roman" w:hAnsi="Times New Roman"/>
          <w:kern w:val="0"/>
          <w:sz w:val="22"/>
        </w:rPr>
        <w:t>at</w:t>
      </w:r>
      <w:r w:rsidR="001431D2">
        <w:rPr>
          <w:rFonts w:ascii="Times New Roman" w:hAnsi="Times New Roman"/>
          <w:kern w:val="0"/>
          <w:sz w:val="22"/>
        </w:rPr>
        <w:t xml:space="preserve"> the UE </w:t>
      </w:r>
      <w:r w:rsidR="0049078F">
        <w:rPr>
          <w:rFonts w:ascii="Times New Roman" w:hAnsi="Times New Roman"/>
          <w:kern w:val="0"/>
          <w:sz w:val="22"/>
        </w:rPr>
        <w:t>would</w:t>
      </w:r>
      <w:r w:rsidR="0034556C">
        <w:rPr>
          <w:rFonts w:ascii="Times New Roman" w:hAnsi="Times New Roman"/>
          <w:kern w:val="0"/>
          <w:sz w:val="22"/>
        </w:rPr>
        <w:t xml:space="preserve"> be </w:t>
      </w:r>
      <w:r w:rsidR="0034556C" w:rsidRPr="0034556C">
        <w:rPr>
          <w:rFonts w:ascii="Times New Roman" w:hAnsi="Times New Roman"/>
          <w:kern w:val="0"/>
          <w:sz w:val="22"/>
        </w:rPr>
        <w:t>essential, it may be desirable to apply simplified LBT</w:t>
      </w:r>
      <w:r w:rsidR="001431D2">
        <w:rPr>
          <w:rFonts w:ascii="Times New Roman" w:hAnsi="Times New Roman"/>
          <w:kern w:val="0"/>
          <w:sz w:val="22"/>
        </w:rPr>
        <w:t>, e.g. Cat-2 LBT or Cat-4 LBT with the highest priority (i.e.</w:t>
      </w:r>
      <w:r w:rsidR="0049078F">
        <w:rPr>
          <w:rFonts w:ascii="Times New Roman" w:hAnsi="Times New Roman"/>
          <w:kern w:val="0"/>
          <w:sz w:val="22"/>
        </w:rPr>
        <w:t>,</w:t>
      </w:r>
      <w:r w:rsidR="001431D2">
        <w:rPr>
          <w:rFonts w:ascii="Times New Roman" w:hAnsi="Times New Roman"/>
          <w:kern w:val="0"/>
          <w:sz w:val="22"/>
        </w:rPr>
        <w:t xml:space="preserve"> channel access priority class #1) </w:t>
      </w:r>
      <w:r w:rsidR="0049078F">
        <w:rPr>
          <w:rFonts w:ascii="Times New Roman" w:hAnsi="Times New Roman"/>
          <w:kern w:val="0"/>
          <w:sz w:val="22"/>
        </w:rPr>
        <w:t>at</w:t>
      </w:r>
      <w:r w:rsidR="001431D2">
        <w:rPr>
          <w:rFonts w:ascii="Times New Roman" w:hAnsi="Times New Roman"/>
          <w:kern w:val="0"/>
          <w:sz w:val="22"/>
        </w:rPr>
        <w:t xml:space="preserve"> the gNB </w:t>
      </w:r>
      <w:r w:rsidR="00C51FD5">
        <w:rPr>
          <w:rFonts w:ascii="Times New Roman" w:hAnsi="Times New Roman"/>
          <w:kern w:val="0"/>
          <w:sz w:val="22"/>
        </w:rPr>
        <w:t>for</w:t>
      </w:r>
      <w:r w:rsidR="00297C8A" w:rsidRPr="0034556C">
        <w:rPr>
          <w:rFonts w:ascii="Times New Roman" w:hAnsi="Times New Roman"/>
          <w:kern w:val="0"/>
          <w:sz w:val="22"/>
        </w:rPr>
        <w:t xml:space="preserve"> </w:t>
      </w:r>
      <w:r w:rsidR="00556344">
        <w:rPr>
          <w:rFonts w:ascii="Times New Roman" w:hAnsi="Times New Roman"/>
          <w:kern w:val="0"/>
          <w:sz w:val="22"/>
        </w:rPr>
        <w:t xml:space="preserve">the transmission of </w:t>
      </w:r>
      <w:r w:rsidR="002D0652">
        <w:rPr>
          <w:rFonts w:ascii="Times New Roman" w:hAnsi="Times New Roman"/>
          <w:kern w:val="0"/>
          <w:sz w:val="22"/>
        </w:rPr>
        <w:t xml:space="preserve">NR-U DRS including </w:t>
      </w:r>
      <w:r w:rsidR="0034556C" w:rsidRPr="0034556C">
        <w:rPr>
          <w:rFonts w:ascii="Times New Roman" w:hAnsi="Times New Roman"/>
          <w:kern w:val="0"/>
          <w:sz w:val="22"/>
        </w:rPr>
        <w:t xml:space="preserve">RMSI-CORESET and </w:t>
      </w:r>
      <w:r w:rsidR="00D57B86">
        <w:rPr>
          <w:rFonts w:ascii="Times New Roman" w:hAnsi="Times New Roman"/>
          <w:kern w:val="0"/>
          <w:sz w:val="22"/>
        </w:rPr>
        <w:t xml:space="preserve">PDSCH carrying </w:t>
      </w:r>
      <w:r w:rsidR="0034556C" w:rsidRPr="0034556C">
        <w:rPr>
          <w:rFonts w:ascii="Times New Roman" w:hAnsi="Times New Roman"/>
          <w:kern w:val="0"/>
          <w:sz w:val="22"/>
        </w:rPr>
        <w:t>RMSI</w:t>
      </w:r>
      <w:r w:rsidR="002D0652">
        <w:rPr>
          <w:rFonts w:ascii="Times New Roman" w:hAnsi="Times New Roman"/>
          <w:kern w:val="0"/>
          <w:sz w:val="22"/>
        </w:rPr>
        <w:t>.</w:t>
      </w:r>
      <w:r w:rsidR="00652C5E">
        <w:rPr>
          <w:rFonts w:ascii="Times New Roman" w:hAnsi="Times New Roman"/>
          <w:kern w:val="0"/>
          <w:sz w:val="22"/>
        </w:rPr>
        <w:t xml:space="preserve"> </w:t>
      </w:r>
    </w:p>
    <w:p w14:paraId="3A7DC9FA" w14:textId="55CD43D0" w:rsidR="00A43B38" w:rsidRPr="00A43B38" w:rsidRDefault="00A43B38" w:rsidP="00A43B38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D57B86">
        <w:rPr>
          <w:rFonts w:ascii="Times New Roman" w:hAnsi="Times New Roman"/>
          <w:i/>
          <w:kern w:val="0"/>
          <w:sz w:val="22"/>
        </w:rPr>
        <w:t xml:space="preserve">Proposal 1: </w:t>
      </w:r>
      <w:r>
        <w:rPr>
          <w:rFonts w:ascii="Times New Roman" w:hAnsi="Times New Roman"/>
          <w:i/>
          <w:kern w:val="0"/>
          <w:sz w:val="22"/>
        </w:rPr>
        <w:t>For NR-U DRS</w:t>
      </w:r>
      <w:r w:rsidR="00C51FD5">
        <w:rPr>
          <w:rFonts w:ascii="Times New Roman" w:hAnsi="Times New Roman"/>
          <w:i/>
          <w:kern w:val="0"/>
          <w:sz w:val="22"/>
        </w:rPr>
        <w:t xml:space="preserve"> </w:t>
      </w:r>
      <w:r w:rsidR="00C51FD5" w:rsidRPr="00A43B38">
        <w:rPr>
          <w:rFonts w:ascii="Times New Roman" w:hAnsi="Times New Roman"/>
          <w:i/>
          <w:kern w:val="0"/>
          <w:sz w:val="22"/>
        </w:rPr>
        <w:t>including RMSI-CORESET and PDSCH carrying RMSI</w:t>
      </w:r>
      <w:r w:rsidRPr="00A43B38">
        <w:rPr>
          <w:rFonts w:ascii="Times New Roman" w:hAnsi="Times New Roman"/>
          <w:i/>
          <w:kern w:val="0"/>
          <w:sz w:val="22"/>
        </w:rPr>
        <w:t>, it may be desirable to apply simplified LBT, e.g. Cat-2 LBT or Cat-4 LBT with the highest priority (i.e., channel access priority class #1) at the gNB.</w:t>
      </w:r>
    </w:p>
    <w:p w14:paraId="6E412BAD" w14:textId="638A1361" w:rsidR="00A43B38" w:rsidRDefault="00A43B38" w:rsidP="00A43B38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addition, it was captured in the TR38.889 [1] that </w:t>
      </w:r>
      <w:r w:rsidR="008431FB">
        <w:rPr>
          <w:rFonts w:ascii="Times New Roman" w:hAnsi="Times New Roman"/>
          <w:kern w:val="0"/>
          <w:sz w:val="22"/>
        </w:rPr>
        <w:t xml:space="preserve">it can be beneficial to allow </w:t>
      </w:r>
      <w:r>
        <w:rPr>
          <w:rFonts w:ascii="Times New Roman" w:hAnsi="Times New Roman"/>
          <w:kern w:val="0"/>
          <w:sz w:val="22"/>
        </w:rPr>
        <w:t>t</w:t>
      </w:r>
      <w:r w:rsidRPr="00652C5E">
        <w:rPr>
          <w:rFonts w:ascii="Times New Roman" w:hAnsi="Times New Roman"/>
          <w:kern w:val="0"/>
          <w:sz w:val="22"/>
        </w:rPr>
        <w:t>he transmission of additional signals such as OSI and paging within the NR-U DRS</w:t>
      </w:r>
      <w:r w:rsidR="008431FB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 xml:space="preserve"> </w:t>
      </w:r>
      <w:r w:rsidR="00C51FD5">
        <w:rPr>
          <w:rFonts w:ascii="Times New Roman" w:hAnsi="Times New Roman"/>
          <w:kern w:val="0"/>
          <w:sz w:val="22"/>
        </w:rPr>
        <w:t>F</w:t>
      </w:r>
      <w:r>
        <w:rPr>
          <w:rFonts w:ascii="Times New Roman" w:hAnsi="Times New Roman"/>
          <w:kern w:val="0"/>
          <w:sz w:val="22"/>
        </w:rPr>
        <w:t xml:space="preserve">or NR-U </w:t>
      </w:r>
      <w:r w:rsidRPr="006E39CB">
        <w:rPr>
          <w:rFonts w:ascii="Times New Roman" w:hAnsi="Times New Roman"/>
          <w:kern w:val="0"/>
          <w:sz w:val="22"/>
        </w:rPr>
        <w:t>DRS alone or multiplexed with non-unicast data (e.g. OSI, paging, RAR)</w:t>
      </w:r>
      <w:r>
        <w:rPr>
          <w:rFonts w:ascii="Times New Roman" w:hAnsi="Times New Roman"/>
          <w:kern w:val="0"/>
          <w:sz w:val="22"/>
        </w:rPr>
        <w:t>, if</w:t>
      </w:r>
      <w:r w:rsidRPr="006E39CB">
        <w:rPr>
          <w:rFonts w:ascii="Times New Roman" w:hAnsi="Times New Roman"/>
          <w:kern w:val="0"/>
          <w:sz w:val="22"/>
        </w:rPr>
        <w:t xml:space="preserve"> the </w:t>
      </w:r>
      <w:r>
        <w:rPr>
          <w:rFonts w:ascii="Times New Roman" w:hAnsi="Times New Roman"/>
          <w:kern w:val="0"/>
          <w:sz w:val="22"/>
        </w:rPr>
        <w:t xml:space="preserve">NR-U </w:t>
      </w:r>
      <w:r w:rsidRPr="006E39CB">
        <w:rPr>
          <w:rFonts w:ascii="Times New Roman" w:hAnsi="Times New Roman"/>
          <w:kern w:val="0"/>
          <w:sz w:val="22"/>
        </w:rPr>
        <w:t>DRS duty cycle</w:t>
      </w:r>
      <w:r>
        <w:rPr>
          <w:rFonts w:ascii="Times New Roman" w:hAnsi="Times New Roman"/>
          <w:kern w:val="0"/>
          <w:sz w:val="22"/>
        </w:rPr>
        <w:t xml:space="preserve"> is equal to or less than </w:t>
      </w:r>
      <w:r w:rsidRPr="006E39CB">
        <w:rPr>
          <w:rFonts w:ascii="Times New Roman" w:hAnsi="Times New Roman"/>
          <w:kern w:val="0"/>
          <w:sz w:val="22"/>
        </w:rPr>
        <w:t>1/20 and th</w:t>
      </w:r>
      <w:r>
        <w:rPr>
          <w:rFonts w:ascii="Times New Roman" w:hAnsi="Times New Roman"/>
          <w:kern w:val="0"/>
          <w:sz w:val="22"/>
        </w:rPr>
        <w:t xml:space="preserve">e total duration is up to 1 ms, </w:t>
      </w:r>
      <w:r w:rsidRPr="006E39CB">
        <w:rPr>
          <w:rFonts w:ascii="Times New Roman" w:hAnsi="Times New Roman"/>
          <w:kern w:val="0"/>
          <w:sz w:val="22"/>
        </w:rPr>
        <w:t xml:space="preserve">25 µs Cat 2 LBT </w:t>
      </w:r>
      <w:r w:rsidR="008431FB">
        <w:rPr>
          <w:rFonts w:ascii="Times New Roman" w:hAnsi="Times New Roman"/>
          <w:kern w:val="0"/>
          <w:sz w:val="22"/>
        </w:rPr>
        <w:t>can be</w:t>
      </w:r>
      <w:r w:rsidRPr="006E39CB">
        <w:rPr>
          <w:rFonts w:ascii="Times New Roman" w:hAnsi="Times New Roman"/>
          <w:kern w:val="0"/>
          <w:sz w:val="22"/>
        </w:rPr>
        <w:t xml:space="preserve"> used </w:t>
      </w:r>
      <w:r>
        <w:rPr>
          <w:rFonts w:ascii="Times New Roman" w:hAnsi="Times New Roman"/>
          <w:kern w:val="0"/>
          <w:sz w:val="22"/>
        </w:rPr>
        <w:t>as in LAA. Otherwise, Cat-4 LBT is used for NR-U DRS.</w:t>
      </w:r>
      <w:r w:rsidR="00B84BED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In </w:t>
      </w:r>
      <w:r w:rsidR="00B84BED">
        <w:rPr>
          <w:rFonts w:ascii="Times New Roman" w:hAnsi="Times New Roman"/>
          <w:kern w:val="0"/>
          <w:sz w:val="22"/>
        </w:rPr>
        <w:t xml:space="preserve">that case for Cat-4 LBT in NR-U DRS transmission, </w:t>
      </w:r>
      <w:r>
        <w:rPr>
          <w:rFonts w:ascii="Times New Roman" w:hAnsi="Times New Roman"/>
          <w:kern w:val="0"/>
          <w:sz w:val="22"/>
        </w:rPr>
        <w:t xml:space="preserve">it is necessary to further clarify </w:t>
      </w:r>
      <w:r w:rsidR="00B85D32">
        <w:rPr>
          <w:rFonts w:ascii="Times New Roman" w:hAnsi="Times New Roman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 xml:space="preserve">channel access priority class and contention window size when there is no HARQ-ACK feedback for </w:t>
      </w:r>
      <w:r w:rsidR="00B85D32">
        <w:rPr>
          <w:rFonts w:ascii="Times New Roman" w:hAnsi="Times New Roman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 xml:space="preserve">NR-U DRS multiplexed with non-unicast data (e.g. OSI, paging, RAR) transmission. </w:t>
      </w:r>
      <w:r w:rsidRPr="00031C80">
        <w:rPr>
          <w:rFonts w:ascii="Times New Roman" w:hAnsi="Times New Roman"/>
          <w:kern w:val="0"/>
          <w:sz w:val="22"/>
        </w:rPr>
        <w:t xml:space="preserve">Considering NR-U DRS for initial access and mobility, even </w:t>
      </w:r>
      <w:r w:rsidRPr="00031C80">
        <w:rPr>
          <w:rFonts w:ascii="Times New Roman" w:hAnsi="Times New Roman"/>
          <w:kern w:val="0"/>
          <w:sz w:val="22"/>
        </w:rPr>
        <w:lastRenderedPageBreak/>
        <w:t xml:space="preserve">if the NR-U DRS duty cycle exceeds 1/20 or the total duration exceeds 1ms, </w:t>
      </w:r>
      <w:r>
        <w:rPr>
          <w:rFonts w:ascii="Times New Roman" w:hAnsi="Times New Roman"/>
          <w:kern w:val="0"/>
          <w:sz w:val="22"/>
        </w:rPr>
        <w:t>i</w:t>
      </w:r>
      <w:r w:rsidRPr="00031C80">
        <w:rPr>
          <w:rFonts w:ascii="Times New Roman" w:hAnsi="Times New Roman"/>
          <w:kern w:val="0"/>
          <w:sz w:val="22"/>
        </w:rPr>
        <w:t xml:space="preserve">t may be desirable to use </w:t>
      </w:r>
      <w:r w:rsidR="004420B4">
        <w:rPr>
          <w:rFonts w:ascii="Times New Roman" w:hAnsi="Times New Roman"/>
          <w:kern w:val="0"/>
          <w:sz w:val="22"/>
        </w:rPr>
        <w:t>Cat-4 LBT with</w:t>
      </w:r>
      <w:r>
        <w:rPr>
          <w:rFonts w:ascii="Times New Roman" w:hAnsi="Times New Roman"/>
          <w:kern w:val="0"/>
          <w:sz w:val="22"/>
        </w:rPr>
        <w:t xml:space="preserve"> the highest priority (e.g. channel access priority class #1) </w:t>
      </w:r>
      <w:r w:rsidRPr="00031C80">
        <w:rPr>
          <w:rFonts w:ascii="Times New Roman" w:hAnsi="Times New Roman"/>
          <w:kern w:val="0"/>
          <w:sz w:val="22"/>
        </w:rPr>
        <w:t>and the shortest CWS</w:t>
      </w:r>
      <w:r>
        <w:rPr>
          <w:rFonts w:ascii="Times New Roman" w:hAnsi="Times New Roman"/>
          <w:kern w:val="0"/>
          <w:sz w:val="22"/>
        </w:rPr>
        <w:t xml:space="preserve"> (e.g. {3}) of allowed </w:t>
      </w:r>
      <w:r w:rsidRPr="00031C80">
        <w:rPr>
          <w:rFonts w:ascii="Times New Roman" w:hAnsi="Times New Roman"/>
          <w:i/>
          <w:kern w:val="0"/>
          <w:sz w:val="22"/>
        </w:rPr>
        <w:t>CW</w:t>
      </w:r>
      <w:r w:rsidRPr="00031C80">
        <w:rPr>
          <w:rFonts w:ascii="Times New Roman" w:hAnsi="Times New Roman"/>
          <w:i/>
          <w:kern w:val="0"/>
          <w:sz w:val="22"/>
          <w:vertAlign w:val="subscript"/>
        </w:rPr>
        <w:t>p</w:t>
      </w:r>
      <w:r>
        <w:rPr>
          <w:rFonts w:ascii="Times New Roman" w:hAnsi="Times New Roman"/>
          <w:kern w:val="0"/>
          <w:sz w:val="22"/>
        </w:rPr>
        <w:t xml:space="preserve"> sizes such as {3, 7} of the channel access priority class #1 in LTE-LAA. For the case</w:t>
      </w:r>
      <w:r w:rsidR="00A07E8A">
        <w:rPr>
          <w:rFonts w:ascii="Times New Roman" w:hAnsi="Times New Roman"/>
          <w:kern w:val="0"/>
          <w:sz w:val="22"/>
        </w:rPr>
        <w:t xml:space="preserve"> of NR-U DRS</w:t>
      </w:r>
      <w:r>
        <w:rPr>
          <w:rFonts w:ascii="Times New Roman" w:hAnsi="Times New Roman"/>
          <w:kern w:val="0"/>
          <w:sz w:val="22"/>
        </w:rPr>
        <w:t xml:space="preserve"> multiplexed with non-unicast data</w:t>
      </w:r>
      <w:r w:rsidR="00A07E8A">
        <w:rPr>
          <w:rFonts w:ascii="Times New Roman" w:hAnsi="Times New Roman"/>
          <w:kern w:val="0"/>
          <w:sz w:val="22"/>
        </w:rPr>
        <w:t xml:space="preserve"> having HARQ-ACK feedback</w:t>
      </w:r>
      <w:r w:rsidR="00AD0377">
        <w:rPr>
          <w:rFonts w:ascii="Times New Roman" w:hAnsi="Times New Roman"/>
          <w:kern w:val="0"/>
          <w:sz w:val="22"/>
        </w:rPr>
        <w:t>,</w:t>
      </w:r>
      <w:r>
        <w:rPr>
          <w:rFonts w:ascii="Times New Roman" w:hAnsi="Times New Roman"/>
          <w:kern w:val="0"/>
          <w:sz w:val="22"/>
        </w:rPr>
        <w:t xml:space="preserve"> </w:t>
      </w:r>
      <w:r w:rsidR="00AD0377">
        <w:rPr>
          <w:rFonts w:ascii="Times New Roman" w:hAnsi="Times New Roman"/>
          <w:kern w:val="0"/>
          <w:sz w:val="22"/>
        </w:rPr>
        <w:t>it may be desirable to apply the channel access priority class according to the multiplexed non-unicast data</w:t>
      </w:r>
      <w:r w:rsidR="00A07E8A">
        <w:rPr>
          <w:rFonts w:ascii="Times New Roman" w:hAnsi="Times New Roman"/>
          <w:kern w:val="0"/>
          <w:sz w:val="22"/>
        </w:rPr>
        <w:t xml:space="preserve"> as</w:t>
      </w:r>
      <w:r w:rsidR="00AD0377">
        <w:rPr>
          <w:rFonts w:ascii="Times New Roman" w:hAnsi="Times New Roman"/>
          <w:kern w:val="0"/>
          <w:sz w:val="22"/>
        </w:rPr>
        <w:t xml:space="preserve"> similar to method for </w:t>
      </w:r>
      <w:r w:rsidRPr="00A43B38">
        <w:rPr>
          <w:rFonts w:ascii="Times New Roman" w:hAnsi="Times New Roman"/>
          <w:kern w:val="0"/>
          <w:sz w:val="22"/>
        </w:rPr>
        <w:t xml:space="preserve">NR-U DRS </w:t>
      </w:r>
      <w:r w:rsidR="00AD0377">
        <w:rPr>
          <w:rFonts w:ascii="Times New Roman" w:hAnsi="Times New Roman"/>
          <w:kern w:val="0"/>
          <w:sz w:val="22"/>
        </w:rPr>
        <w:t xml:space="preserve">multiplexed with unicast data </w:t>
      </w:r>
    </w:p>
    <w:p w14:paraId="4BE355CB" w14:textId="4C74ACC9" w:rsidR="00A43B38" w:rsidRDefault="00A43B38" w:rsidP="00AD0377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D57B86">
        <w:rPr>
          <w:rFonts w:ascii="Times New Roman" w:hAnsi="Times New Roman"/>
          <w:i/>
          <w:kern w:val="0"/>
          <w:sz w:val="22"/>
        </w:rPr>
        <w:t xml:space="preserve">Proposal </w:t>
      </w:r>
      <w:r w:rsidR="00AD0377">
        <w:rPr>
          <w:rFonts w:ascii="Times New Roman" w:hAnsi="Times New Roman"/>
          <w:i/>
          <w:kern w:val="0"/>
          <w:sz w:val="22"/>
        </w:rPr>
        <w:t>2</w:t>
      </w:r>
      <w:r w:rsidRPr="00D57B86">
        <w:rPr>
          <w:rFonts w:ascii="Times New Roman" w:hAnsi="Times New Roman"/>
          <w:i/>
          <w:kern w:val="0"/>
          <w:sz w:val="22"/>
        </w:rPr>
        <w:t xml:space="preserve">: </w:t>
      </w:r>
      <w:r w:rsidR="00AD0377">
        <w:rPr>
          <w:rFonts w:ascii="Times New Roman" w:hAnsi="Times New Roman"/>
          <w:i/>
          <w:kern w:val="0"/>
          <w:sz w:val="22"/>
        </w:rPr>
        <w:t>I</w:t>
      </w:r>
      <w:r w:rsidR="00AD0377" w:rsidRPr="00AD0377">
        <w:rPr>
          <w:rFonts w:ascii="Times New Roman" w:hAnsi="Times New Roman"/>
          <w:i/>
          <w:kern w:val="0"/>
          <w:sz w:val="22"/>
        </w:rPr>
        <w:t xml:space="preserve">t is necessary to further clarify </w:t>
      </w:r>
      <w:r w:rsidR="00B85D32">
        <w:rPr>
          <w:rFonts w:ascii="Times New Roman" w:hAnsi="Times New Roman"/>
          <w:i/>
          <w:kern w:val="0"/>
          <w:sz w:val="22"/>
        </w:rPr>
        <w:t>the</w:t>
      </w:r>
      <w:r w:rsidR="00B85D32" w:rsidRPr="00AD0377">
        <w:rPr>
          <w:rFonts w:ascii="Times New Roman" w:hAnsi="Times New Roman"/>
          <w:i/>
          <w:kern w:val="0"/>
          <w:sz w:val="22"/>
        </w:rPr>
        <w:t xml:space="preserve"> </w:t>
      </w:r>
      <w:r w:rsidR="00AD0377" w:rsidRPr="00AD0377">
        <w:rPr>
          <w:rFonts w:ascii="Times New Roman" w:hAnsi="Times New Roman"/>
          <w:i/>
          <w:kern w:val="0"/>
          <w:sz w:val="22"/>
        </w:rPr>
        <w:t>channel access priority class and contention window size when there is no HARQ-ACK feedback for NR-U DRS multiplexed with non-unicast data (e.g. OSI, paging, RAR) transmission.</w:t>
      </w:r>
    </w:p>
    <w:p w14:paraId="7C966674" w14:textId="5AE8B9CE" w:rsidR="000003EB" w:rsidRPr="00A43B38" w:rsidRDefault="000003EB" w:rsidP="000003EB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D57B86">
        <w:rPr>
          <w:rFonts w:ascii="Times New Roman" w:hAnsi="Times New Roman"/>
          <w:i/>
          <w:kern w:val="0"/>
          <w:sz w:val="22"/>
        </w:rPr>
        <w:t xml:space="preserve">Proposal </w:t>
      </w:r>
      <w:r>
        <w:rPr>
          <w:rFonts w:ascii="Times New Roman" w:hAnsi="Times New Roman"/>
          <w:i/>
          <w:kern w:val="0"/>
          <w:sz w:val="22"/>
        </w:rPr>
        <w:t>3</w:t>
      </w:r>
      <w:r w:rsidRPr="00D57B86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 xml:space="preserve">We propose to apply the highest priority </w:t>
      </w:r>
      <w:r w:rsidRPr="000003EB">
        <w:rPr>
          <w:rFonts w:ascii="Times New Roman" w:hAnsi="Times New Roman"/>
          <w:i/>
          <w:kern w:val="0"/>
          <w:sz w:val="22"/>
        </w:rPr>
        <w:t xml:space="preserve">and the shortest </w:t>
      </w:r>
      <w:r w:rsidR="006B4D2E">
        <w:rPr>
          <w:rFonts w:ascii="Times New Roman" w:hAnsi="Times New Roman"/>
          <w:i/>
          <w:kern w:val="0"/>
          <w:sz w:val="22"/>
        </w:rPr>
        <w:t xml:space="preserve">fixed </w:t>
      </w:r>
      <w:r w:rsidRPr="000003EB">
        <w:rPr>
          <w:rFonts w:ascii="Times New Roman" w:hAnsi="Times New Roman"/>
          <w:i/>
          <w:kern w:val="0"/>
          <w:sz w:val="22"/>
        </w:rPr>
        <w:t>CWS</w:t>
      </w:r>
      <w:r>
        <w:rPr>
          <w:rFonts w:ascii="Times New Roman" w:hAnsi="Times New Roman"/>
          <w:i/>
          <w:kern w:val="0"/>
          <w:sz w:val="22"/>
        </w:rPr>
        <w:t xml:space="preserve"> </w:t>
      </w:r>
      <w:r w:rsidR="00B85D32">
        <w:rPr>
          <w:rFonts w:ascii="Times New Roman" w:hAnsi="Times New Roman"/>
          <w:i/>
          <w:kern w:val="0"/>
          <w:sz w:val="22"/>
        </w:rPr>
        <w:t>for</w:t>
      </w:r>
      <w:r>
        <w:rPr>
          <w:rFonts w:ascii="Times New Roman" w:hAnsi="Times New Roman"/>
          <w:i/>
          <w:kern w:val="0"/>
          <w:sz w:val="22"/>
        </w:rPr>
        <w:t xml:space="preserve"> </w:t>
      </w:r>
      <w:r w:rsidR="00B85D32">
        <w:rPr>
          <w:rFonts w:ascii="Times New Roman" w:hAnsi="Times New Roman"/>
          <w:i/>
          <w:kern w:val="0"/>
          <w:sz w:val="22"/>
        </w:rPr>
        <w:t xml:space="preserve">the </w:t>
      </w:r>
      <w:r w:rsidRPr="00AD0377">
        <w:rPr>
          <w:rFonts w:ascii="Times New Roman" w:hAnsi="Times New Roman"/>
          <w:i/>
          <w:kern w:val="0"/>
          <w:sz w:val="22"/>
        </w:rPr>
        <w:t>NR-U DRS multiplexed with non-unicast data (e.g.</w:t>
      </w:r>
      <w:r>
        <w:rPr>
          <w:rFonts w:ascii="Times New Roman" w:hAnsi="Times New Roman"/>
          <w:i/>
          <w:kern w:val="0"/>
          <w:sz w:val="22"/>
        </w:rPr>
        <w:t xml:space="preserve"> OSI, paging, RAR) transmission </w:t>
      </w:r>
      <w:r w:rsidR="00B85D32">
        <w:rPr>
          <w:rFonts w:ascii="Times New Roman" w:hAnsi="Times New Roman"/>
          <w:i/>
          <w:kern w:val="0"/>
          <w:sz w:val="22"/>
        </w:rPr>
        <w:t>when there is no</w:t>
      </w:r>
      <w:r w:rsidRPr="00AD0377">
        <w:rPr>
          <w:rFonts w:ascii="Times New Roman" w:hAnsi="Times New Roman"/>
          <w:i/>
          <w:kern w:val="0"/>
          <w:sz w:val="22"/>
        </w:rPr>
        <w:t xml:space="preserve"> HARQ-ACK feedback</w:t>
      </w:r>
      <w:r>
        <w:rPr>
          <w:rFonts w:ascii="Times New Roman" w:hAnsi="Times New Roman"/>
          <w:i/>
          <w:kern w:val="0"/>
          <w:sz w:val="22"/>
        </w:rPr>
        <w:t>.</w:t>
      </w:r>
    </w:p>
    <w:p w14:paraId="309EA864" w14:textId="78B0B15C" w:rsidR="00FF21E4" w:rsidRPr="005F1A8F" w:rsidRDefault="00196202" w:rsidP="00BF7A3F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5F1A8F">
        <w:rPr>
          <w:rFonts w:ascii="Times New Roman" w:hAnsi="Times New Roman"/>
          <w:kern w:val="0"/>
          <w:sz w:val="22"/>
        </w:rPr>
        <w:t xml:space="preserve">For </w:t>
      </w:r>
      <w:r w:rsidR="00B85D32">
        <w:rPr>
          <w:rFonts w:ascii="Times New Roman" w:hAnsi="Times New Roman"/>
          <w:kern w:val="0"/>
          <w:sz w:val="22"/>
        </w:rPr>
        <w:t>applying</w:t>
      </w:r>
      <w:r w:rsidRPr="005F1A8F">
        <w:rPr>
          <w:rFonts w:ascii="Times New Roman" w:hAnsi="Times New Roman"/>
          <w:kern w:val="0"/>
          <w:sz w:val="22"/>
        </w:rPr>
        <w:t xml:space="preserve"> an LBT scheme</w:t>
      </w:r>
      <w:r w:rsidR="00B85D32">
        <w:rPr>
          <w:rFonts w:ascii="Times New Roman" w:hAnsi="Times New Roman"/>
          <w:kern w:val="0"/>
          <w:sz w:val="22"/>
        </w:rPr>
        <w:t>s</w:t>
      </w:r>
      <w:r w:rsidRPr="005F1A8F">
        <w:rPr>
          <w:rFonts w:ascii="Times New Roman" w:hAnsi="Times New Roman"/>
          <w:kern w:val="0"/>
          <w:sz w:val="22"/>
        </w:rPr>
        <w:t xml:space="preserve"> other than Cat 4 LBT for control messages related to initial/random access, mobility, paging, reference signals only, and PDCCH-only transmissions, e.g. "RACH message 4", handover command, GC-PDCCH, or short message paging transmitted either alone or when multiplexed with DRS, </w:t>
      </w:r>
      <w:r w:rsidR="005F1A8F" w:rsidRPr="005F1A8F">
        <w:rPr>
          <w:rFonts w:ascii="Times New Roman" w:hAnsi="Times New Roman"/>
          <w:kern w:val="0"/>
          <w:sz w:val="22"/>
        </w:rPr>
        <w:t>s</w:t>
      </w:r>
      <w:r w:rsidR="00FF21E4" w:rsidRPr="005F1A8F">
        <w:rPr>
          <w:rFonts w:ascii="Times New Roman" w:hAnsi="Times New Roman"/>
          <w:kern w:val="0"/>
          <w:sz w:val="22"/>
        </w:rPr>
        <w:t xml:space="preserve">imilar to LTE-LAA, </w:t>
      </w:r>
      <w:r w:rsidR="005F1A8F" w:rsidRPr="005F1A8F">
        <w:rPr>
          <w:rFonts w:ascii="Times New Roman" w:hAnsi="Times New Roman"/>
          <w:kern w:val="0"/>
          <w:sz w:val="22"/>
        </w:rPr>
        <w:t>Cat-4 LBT</w:t>
      </w:r>
      <w:r w:rsidR="00B85D32">
        <w:rPr>
          <w:rFonts w:ascii="Times New Roman" w:hAnsi="Times New Roman"/>
          <w:kern w:val="0"/>
          <w:sz w:val="22"/>
        </w:rPr>
        <w:t xml:space="preserve"> should be used</w:t>
      </w:r>
      <w:r w:rsidR="005F1A8F" w:rsidRPr="005F1A8F">
        <w:rPr>
          <w:rFonts w:ascii="Times New Roman" w:hAnsi="Times New Roman"/>
          <w:kern w:val="0"/>
          <w:sz w:val="22"/>
        </w:rPr>
        <w:t xml:space="preserve"> as </w:t>
      </w:r>
      <w:r w:rsidR="00B85D32">
        <w:rPr>
          <w:rFonts w:ascii="Times New Roman" w:hAnsi="Times New Roman"/>
          <w:kern w:val="0"/>
          <w:sz w:val="22"/>
        </w:rPr>
        <w:t xml:space="preserve">the </w:t>
      </w:r>
      <w:r w:rsidR="005F1A8F" w:rsidRPr="005F1A8F">
        <w:rPr>
          <w:rFonts w:ascii="Times New Roman" w:hAnsi="Times New Roman"/>
          <w:kern w:val="0"/>
          <w:sz w:val="22"/>
        </w:rPr>
        <w:t xml:space="preserve">channel access procedure for </w:t>
      </w:r>
      <w:r w:rsidR="00B85D32">
        <w:rPr>
          <w:rFonts w:ascii="Times New Roman" w:hAnsi="Times New Roman"/>
          <w:kern w:val="0"/>
          <w:sz w:val="22"/>
        </w:rPr>
        <w:t xml:space="preserve">the </w:t>
      </w:r>
      <w:r w:rsidR="005F1A8F" w:rsidRPr="005F1A8F">
        <w:rPr>
          <w:rFonts w:ascii="Times New Roman" w:hAnsi="Times New Roman"/>
          <w:kern w:val="0"/>
          <w:sz w:val="22"/>
        </w:rPr>
        <w:t xml:space="preserve">transmission(s) including PDSCH/PDCCH except channel access procedure for transmission including NR-U DRS </w:t>
      </w:r>
      <w:r w:rsidR="00B85D32">
        <w:rPr>
          <w:rFonts w:ascii="Times New Roman" w:hAnsi="Times New Roman"/>
          <w:kern w:val="0"/>
          <w:sz w:val="22"/>
        </w:rPr>
        <w:t>without</w:t>
      </w:r>
      <w:r w:rsidR="005F1A8F" w:rsidRPr="005F1A8F">
        <w:rPr>
          <w:rFonts w:ascii="Times New Roman" w:hAnsi="Times New Roman"/>
          <w:kern w:val="0"/>
          <w:sz w:val="22"/>
        </w:rPr>
        <w:t xml:space="preserve"> PDSCH.</w:t>
      </w:r>
    </w:p>
    <w:p w14:paraId="1F6336F2" w14:textId="77777777" w:rsidR="000F57DD" w:rsidRDefault="000F57DD" w:rsidP="0009471D">
      <w:pPr>
        <w:wordWrap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5333783C" w14:textId="6BA11024" w:rsidR="00755C64" w:rsidRPr="00F02795" w:rsidRDefault="00755C64" w:rsidP="00755C64">
      <w:pPr>
        <w:wordWrap/>
        <w:spacing w:after="120" w:line="276" w:lineRule="auto"/>
        <w:ind w:firstLineChars="50" w:firstLine="110"/>
        <w:rPr>
          <w:rFonts w:ascii="Times New Roman" w:hAnsi="Times New Roman"/>
          <w:b/>
          <w:i/>
          <w:kern w:val="0"/>
          <w:sz w:val="22"/>
          <w:u w:val="single"/>
        </w:rPr>
      </w:pPr>
      <w:r w:rsidRPr="00F02795">
        <w:rPr>
          <w:rFonts w:ascii="Times New Roman" w:hAnsi="Times New Roman"/>
          <w:b/>
          <w:i/>
          <w:kern w:val="0"/>
          <w:sz w:val="22"/>
          <w:u w:val="single"/>
        </w:rPr>
        <w:t>Channel access mechanism for wideband operation</w:t>
      </w:r>
    </w:p>
    <w:p w14:paraId="4991D97A" w14:textId="0E792447" w:rsidR="009633E9" w:rsidRPr="009633E9" w:rsidRDefault="009633E9" w:rsidP="009633E9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In the TR</w:t>
      </w:r>
      <w:r w:rsidR="00F02795">
        <w:rPr>
          <w:rFonts w:ascii="Times New Roman" w:hAnsi="Times New Roman"/>
          <w:kern w:val="0"/>
          <w:sz w:val="22"/>
        </w:rPr>
        <w:t xml:space="preserve"> [1]</w:t>
      </w:r>
      <w:r>
        <w:rPr>
          <w:rFonts w:ascii="Times New Roman" w:hAnsi="Times New Roman"/>
          <w:kern w:val="0"/>
          <w:sz w:val="22"/>
        </w:rPr>
        <w:t>, there are two cases f</w:t>
      </w:r>
      <w:r w:rsidRPr="009633E9">
        <w:rPr>
          <w:rFonts w:ascii="Times New Roman" w:hAnsi="Times New Roman"/>
          <w:kern w:val="0"/>
          <w:sz w:val="22"/>
        </w:rPr>
        <w:t>or wideba</w:t>
      </w:r>
      <w:r>
        <w:rPr>
          <w:rFonts w:ascii="Times New Roman" w:hAnsi="Times New Roman"/>
          <w:kern w:val="0"/>
          <w:sz w:val="22"/>
        </w:rPr>
        <w:t xml:space="preserve">nd operation for both DL and UL as following: </w:t>
      </w:r>
    </w:p>
    <w:p w14:paraId="7B50F043" w14:textId="3A68054B" w:rsidR="009633E9" w:rsidRPr="009633E9" w:rsidRDefault="009633E9" w:rsidP="009633E9">
      <w:pPr>
        <w:pStyle w:val="a9"/>
        <w:numPr>
          <w:ilvl w:val="0"/>
          <w:numId w:val="10"/>
        </w:numPr>
        <w:wordWrap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9633E9">
        <w:rPr>
          <w:rFonts w:ascii="Times New Roman" w:hAnsi="Times New Roman"/>
          <w:kern w:val="0"/>
          <w:sz w:val="22"/>
        </w:rPr>
        <w:t>Bandwidth larger than 20 MHz can be supported with multiple serving cells.</w:t>
      </w:r>
    </w:p>
    <w:p w14:paraId="76942A7C" w14:textId="2A09AFA2" w:rsidR="009633E9" w:rsidRPr="009633E9" w:rsidRDefault="009633E9" w:rsidP="009633E9">
      <w:pPr>
        <w:pStyle w:val="a9"/>
        <w:numPr>
          <w:ilvl w:val="0"/>
          <w:numId w:val="10"/>
        </w:numPr>
        <w:wordWrap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9633E9">
        <w:rPr>
          <w:rFonts w:ascii="Times New Roman" w:hAnsi="Times New Roman"/>
          <w:kern w:val="0"/>
          <w:sz w:val="22"/>
        </w:rPr>
        <w:t>NR-U should support that a serving cell can be configured with bandwidth larger than 20 MHz.</w:t>
      </w:r>
    </w:p>
    <w:p w14:paraId="2B06655E" w14:textId="3CEB417B" w:rsidR="009633E9" w:rsidRDefault="009633E9" w:rsidP="009633E9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For the first case </w:t>
      </w:r>
      <w:r w:rsidR="00F9544C">
        <w:rPr>
          <w:rFonts w:ascii="Times New Roman" w:hAnsi="Times New Roman"/>
          <w:kern w:val="0"/>
          <w:sz w:val="22"/>
        </w:rPr>
        <w:t xml:space="preserve">(CA-based) </w:t>
      </w:r>
      <w:r>
        <w:rPr>
          <w:rFonts w:ascii="Times New Roman" w:hAnsi="Times New Roman"/>
          <w:kern w:val="0"/>
          <w:sz w:val="22"/>
        </w:rPr>
        <w:t xml:space="preserve">of </w:t>
      </w:r>
      <w:r w:rsidR="000F131A">
        <w:rPr>
          <w:rFonts w:ascii="Times New Roman" w:hAnsi="Times New Roman"/>
          <w:kern w:val="0"/>
          <w:sz w:val="22"/>
        </w:rPr>
        <w:t>wideband</w:t>
      </w:r>
      <w:r w:rsidRPr="009633E9">
        <w:rPr>
          <w:rFonts w:ascii="Times New Roman" w:hAnsi="Times New Roman"/>
          <w:kern w:val="0"/>
          <w:sz w:val="22"/>
        </w:rPr>
        <w:t xml:space="preserve"> </w:t>
      </w:r>
      <w:r w:rsidR="00D467BF">
        <w:rPr>
          <w:rFonts w:ascii="Times New Roman" w:hAnsi="Times New Roman" w:hint="eastAsia"/>
          <w:kern w:val="0"/>
          <w:sz w:val="22"/>
        </w:rPr>
        <w:t>o</w:t>
      </w:r>
      <w:r w:rsidR="00D467BF">
        <w:rPr>
          <w:rFonts w:ascii="Times New Roman" w:hAnsi="Times New Roman"/>
          <w:kern w:val="0"/>
          <w:sz w:val="22"/>
        </w:rPr>
        <w:t xml:space="preserve">peration in NR-U, the </w:t>
      </w:r>
      <w:r w:rsidRPr="009633E9">
        <w:rPr>
          <w:rFonts w:ascii="Times New Roman" w:hAnsi="Times New Roman"/>
          <w:kern w:val="0"/>
          <w:sz w:val="22"/>
        </w:rPr>
        <w:t xml:space="preserve">channel access procedure in LTE-LAA </w:t>
      </w:r>
      <w:r>
        <w:rPr>
          <w:rFonts w:ascii="Times New Roman" w:hAnsi="Times New Roman"/>
          <w:kern w:val="0"/>
          <w:sz w:val="22"/>
        </w:rPr>
        <w:t>in TS 37.213</w:t>
      </w:r>
      <w:r w:rsidR="000F131A">
        <w:rPr>
          <w:rFonts w:ascii="Times New Roman" w:hAnsi="Times New Roman"/>
          <w:kern w:val="0"/>
          <w:sz w:val="22"/>
        </w:rPr>
        <w:t>, i.e.,</w:t>
      </w:r>
      <w:r w:rsidRPr="009633E9">
        <w:rPr>
          <w:rFonts w:ascii="Times New Roman" w:hAnsi="Times New Roman"/>
          <w:kern w:val="0"/>
          <w:sz w:val="22"/>
        </w:rPr>
        <w:t xml:space="preserve"> Type-A and Type-B</w:t>
      </w:r>
      <w:r w:rsidR="000F131A">
        <w:rPr>
          <w:rFonts w:ascii="Times New Roman" w:hAnsi="Times New Roman"/>
          <w:kern w:val="0"/>
          <w:sz w:val="22"/>
        </w:rPr>
        <w:t>,</w:t>
      </w:r>
      <w:r w:rsidRPr="009633E9">
        <w:rPr>
          <w:rFonts w:ascii="Times New Roman" w:hAnsi="Times New Roman"/>
          <w:kern w:val="0"/>
          <w:sz w:val="22"/>
        </w:rPr>
        <w:t xml:space="preserve"> can be reused for multiple serving cells</w:t>
      </w:r>
      <w:r w:rsidR="000F131A">
        <w:rPr>
          <w:rFonts w:ascii="Times New Roman" w:hAnsi="Times New Roman"/>
          <w:kern w:val="0"/>
          <w:sz w:val="22"/>
        </w:rPr>
        <w:t>,</w:t>
      </w:r>
      <w:r w:rsidRPr="009633E9">
        <w:rPr>
          <w:rFonts w:ascii="Times New Roman" w:hAnsi="Times New Roman"/>
          <w:kern w:val="0"/>
          <w:sz w:val="22"/>
        </w:rPr>
        <w:t xml:space="preserve"> </w:t>
      </w:r>
      <w:r w:rsidR="000F131A">
        <w:rPr>
          <w:rFonts w:ascii="Times New Roman" w:hAnsi="Times New Roman"/>
          <w:kern w:val="0"/>
          <w:sz w:val="22"/>
        </w:rPr>
        <w:t>where</w:t>
      </w:r>
      <w:r w:rsidR="000F131A" w:rsidRPr="009633E9">
        <w:rPr>
          <w:rFonts w:ascii="Times New Roman" w:hAnsi="Times New Roman"/>
          <w:kern w:val="0"/>
          <w:sz w:val="22"/>
        </w:rPr>
        <w:t xml:space="preserve"> </w:t>
      </w:r>
      <w:r w:rsidRPr="009633E9">
        <w:rPr>
          <w:rFonts w:ascii="Times New Roman" w:hAnsi="Times New Roman"/>
          <w:kern w:val="0"/>
          <w:sz w:val="22"/>
        </w:rPr>
        <w:t>each cell has 20MHz bandwidth.</w:t>
      </w:r>
    </w:p>
    <w:p w14:paraId="2F6BA077" w14:textId="31D819B6" w:rsidR="009633E9" w:rsidRDefault="009633E9" w:rsidP="009633E9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For the second case </w:t>
      </w:r>
      <w:r w:rsidR="00F9544C">
        <w:rPr>
          <w:rFonts w:ascii="Times New Roman" w:hAnsi="Times New Roman"/>
          <w:kern w:val="0"/>
          <w:sz w:val="22"/>
        </w:rPr>
        <w:t xml:space="preserve">(BWP-based) </w:t>
      </w:r>
      <w:r>
        <w:rPr>
          <w:rFonts w:ascii="Times New Roman" w:hAnsi="Times New Roman"/>
          <w:kern w:val="0"/>
          <w:sz w:val="22"/>
        </w:rPr>
        <w:t xml:space="preserve">of </w:t>
      </w:r>
      <w:r w:rsidR="000F131A">
        <w:rPr>
          <w:rFonts w:ascii="Times New Roman" w:hAnsi="Times New Roman"/>
          <w:kern w:val="0"/>
          <w:sz w:val="22"/>
        </w:rPr>
        <w:t>wideband operation</w:t>
      </w:r>
      <w:r>
        <w:rPr>
          <w:rFonts w:ascii="Times New Roman" w:hAnsi="Times New Roman"/>
          <w:kern w:val="0"/>
          <w:sz w:val="22"/>
        </w:rPr>
        <w:t>, m</w:t>
      </w:r>
      <w:r w:rsidRPr="009633E9">
        <w:rPr>
          <w:rFonts w:ascii="Times New Roman" w:hAnsi="Times New Roman"/>
          <w:kern w:val="0"/>
          <w:sz w:val="22"/>
        </w:rPr>
        <w:t>ulti-carrier channel access procedure in LTE-LAA</w:t>
      </w:r>
      <w:r w:rsidR="000F131A">
        <w:rPr>
          <w:rFonts w:ascii="Times New Roman" w:hAnsi="Times New Roman"/>
          <w:kern w:val="0"/>
          <w:sz w:val="22"/>
        </w:rPr>
        <w:t>, i.e.,</w:t>
      </w:r>
      <w:r w:rsidRPr="009633E9">
        <w:rPr>
          <w:rFonts w:ascii="Times New Roman" w:hAnsi="Times New Roman"/>
          <w:kern w:val="0"/>
          <w:sz w:val="22"/>
        </w:rPr>
        <w:t xml:space="preserve"> Type-A and Type-B</w:t>
      </w:r>
      <w:r w:rsidR="000F131A">
        <w:rPr>
          <w:rFonts w:ascii="Times New Roman" w:hAnsi="Times New Roman"/>
          <w:kern w:val="0"/>
          <w:sz w:val="22"/>
        </w:rPr>
        <w:t>,</w:t>
      </w:r>
      <w:r w:rsidRPr="009633E9">
        <w:rPr>
          <w:rFonts w:ascii="Times New Roman" w:hAnsi="Times New Roman"/>
          <w:kern w:val="0"/>
          <w:sz w:val="22"/>
        </w:rPr>
        <w:t xml:space="preserve"> can be </w:t>
      </w:r>
      <w:r w:rsidR="000F131A">
        <w:rPr>
          <w:rFonts w:ascii="Times New Roman" w:hAnsi="Times New Roman"/>
          <w:kern w:val="0"/>
          <w:sz w:val="22"/>
        </w:rPr>
        <w:t xml:space="preserve">also </w:t>
      </w:r>
      <w:r w:rsidRPr="009633E9">
        <w:rPr>
          <w:rFonts w:ascii="Times New Roman" w:hAnsi="Times New Roman"/>
          <w:kern w:val="0"/>
          <w:sz w:val="22"/>
        </w:rPr>
        <w:t xml:space="preserve">reused </w:t>
      </w:r>
      <w:r w:rsidR="000F131A">
        <w:rPr>
          <w:rFonts w:ascii="Times New Roman" w:hAnsi="Times New Roman"/>
          <w:kern w:val="0"/>
          <w:sz w:val="22"/>
        </w:rPr>
        <w:t>for the</w:t>
      </w:r>
      <w:r w:rsidRPr="009633E9">
        <w:rPr>
          <w:rFonts w:ascii="Times New Roman" w:hAnsi="Times New Roman"/>
          <w:kern w:val="0"/>
          <w:sz w:val="22"/>
        </w:rPr>
        <w:t xml:space="preserve"> BWP </w:t>
      </w:r>
      <w:r w:rsidR="000F131A">
        <w:rPr>
          <w:rFonts w:ascii="Times New Roman" w:hAnsi="Times New Roman"/>
          <w:kern w:val="0"/>
          <w:sz w:val="22"/>
        </w:rPr>
        <w:t>having</w:t>
      </w:r>
      <w:r w:rsidRPr="009633E9">
        <w:rPr>
          <w:rFonts w:ascii="Times New Roman" w:hAnsi="Times New Roman"/>
          <w:kern w:val="0"/>
          <w:sz w:val="22"/>
        </w:rPr>
        <w:t xml:space="preserve"> multiple 20MHz sub-band</w:t>
      </w:r>
      <w:r w:rsidR="00F9544C">
        <w:rPr>
          <w:rFonts w:ascii="Times New Roman" w:hAnsi="Times New Roman"/>
          <w:kern w:val="0"/>
          <w:sz w:val="22"/>
        </w:rPr>
        <w:t>(s)</w:t>
      </w:r>
      <w:r w:rsidRPr="009633E9">
        <w:rPr>
          <w:rFonts w:ascii="Times New Roman" w:hAnsi="Times New Roman"/>
          <w:kern w:val="0"/>
          <w:sz w:val="22"/>
        </w:rPr>
        <w:t xml:space="preserve"> in a carrier </w:t>
      </w:r>
      <w:r w:rsidR="00F9544C">
        <w:rPr>
          <w:rFonts w:ascii="Times New Roman" w:hAnsi="Times New Roman"/>
          <w:kern w:val="0"/>
          <w:sz w:val="22"/>
        </w:rPr>
        <w:t xml:space="preserve">with </w:t>
      </w:r>
      <w:r w:rsidRPr="009633E9">
        <w:rPr>
          <w:rFonts w:ascii="Times New Roman" w:hAnsi="Times New Roman"/>
          <w:kern w:val="0"/>
          <w:sz w:val="22"/>
        </w:rPr>
        <w:t xml:space="preserve">larger </w:t>
      </w:r>
      <w:r w:rsidR="00F9544C">
        <w:rPr>
          <w:rFonts w:ascii="Times New Roman" w:hAnsi="Times New Roman"/>
          <w:kern w:val="0"/>
          <w:sz w:val="22"/>
        </w:rPr>
        <w:t xml:space="preserve">BW </w:t>
      </w:r>
      <w:r w:rsidRPr="009633E9">
        <w:rPr>
          <w:rFonts w:ascii="Times New Roman" w:hAnsi="Times New Roman"/>
          <w:kern w:val="0"/>
          <w:sz w:val="22"/>
        </w:rPr>
        <w:t>than 20MHz bandwidth.</w:t>
      </w:r>
      <w:r>
        <w:rPr>
          <w:rFonts w:ascii="Times New Roman" w:hAnsi="Times New Roman"/>
          <w:kern w:val="0"/>
          <w:sz w:val="22"/>
        </w:rPr>
        <w:t xml:space="preserve"> However, </w:t>
      </w:r>
      <w:r w:rsidR="00F02795">
        <w:rPr>
          <w:rFonts w:ascii="Times New Roman" w:hAnsi="Times New Roman"/>
          <w:kern w:val="0"/>
          <w:sz w:val="22"/>
        </w:rPr>
        <w:t>in</w:t>
      </w:r>
      <w:r>
        <w:rPr>
          <w:rFonts w:ascii="Times New Roman" w:hAnsi="Times New Roman"/>
          <w:kern w:val="0"/>
          <w:sz w:val="22"/>
        </w:rPr>
        <w:t xml:space="preserve"> case of applying the Type-A multi-carrier channel access procedure </w:t>
      </w:r>
      <w:r w:rsidR="000F131A">
        <w:rPr>
          <w:rFonts w:ascii="Times New Roman" w:hAnsi="Times New Roman"/>
          <w:kern w:val="0"/>
          <w:sz w:val="22"/>
        </w:rPr>
        <w:t>as</w:t>
      </w:r>
      <w:r w:rsidR="00F02795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in LTE-LAA </w:t>
      </w:r>
      <w:r w:rsidR="000F131A">
        <w:rPr>
          <w:rFonts w:ascii="Times New Roman" w:hAnsi="Times New Roman"/>
          <w:kern w:val="0"/>
          <w:sz w:val="22"/>
        </w:rPr>
        <w:t>for the BWP-based wideband operation</w:t>
      </w:r>
      <w:r>
        <w:rPr>
          <w:rFonts w:ascii="Times New Roman" w:hAnsi="Times New Roman"/>
          <w:kern w:val="0"/>
          <w:sz w:val="22"/>
        </w:rPr>
        <w:t xml:space="preserve">, it should be further investigated whether or not to allow non-contiguous transmission </w:t>
      </w:r>
      <w:r w:rsidR="000F131A">
        <w:rPr>
          <w:rFonts w:ascii="Times New Roman" w:hAnsi="Times New Roman"/>
          <w:kern w:val="0"/>
          <w:sz w:val="22"/>
        </w:rPr>
        <w:t xml:space="preserve">among </w:t>
      </w:r>
      <w:r>
        <w:rPr>
          <w:rFonts w:ascii="Times New Roman" w:hAnsi="Times New Roman"/>
          <w:kern w:val="0"/>
          <w:sz w:val="22"/>
        </w:rPr>
        <w:t>multiple 20MHz sub-band</w:t>
      </w:r>
      <w:r w:rsidR="000F131A">
        <w:rPr>
          <w:rFonts w:ascii="Times New Roman" w:hAnsi="Times New Roman"/>
          <w:kern w:val="0"/>
          <w:sz w:val="22"/>
        </w:rPr>
        <w:t>s</w:t>
      </w:r>
      <w:r w:rsidR="00F02795">
        <w:rPr>
          <w:rFonts w:ascii="Times New Roman" w:hAnsi="Times New Roman"/>
          <w:kern w:val="0"/>
          <w:sz w:val="22"/>
        </w:rPr>
        <w:t>.</w:t>
      </w:r>
    </w:p>
    <w:p w14:paraId="0B8F4542" w14:textId="436C6A40" w:rsidR="00F02795" w:rsidRPr="00F02795" w:rsidRDefault="00F02795" w:rsidP="00F02795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F02795">
        <w:rPr>
          <w:rFonts w:ascii="Times New Roman" w:hAnsi="Times New Roman"/>
          <w:i/>
          <w:kern w:val="0"/>
          <w:sz w:val="22"/>
        </w:rPr>
        <w:t>Proposal</w:t>
      </w:r>
      <w:r w:rsidRPr="00F02795">
        <w:rPr>
          <w:rFonts w:ascii="Times New Roman" w:hAnsi="Times New Roman" w:hint="eastAsia"/>
          <w:i/>
          <w:kern w:val="0"/>
          <w:sz w:val="22"/>
        </w:rPr>
        <w:t xml:space="preserve"> </w:t>
      </w:r>
      <w:r>
        <w:rPr>
          <w:rFonts w:ascii="Times New Roman" w:hAnsi="Times New Roman"/>
          <w:i/>
          <w:kern w:val="0"/>
          <w:sz w:val="22"/>
        </w:rPr>
        <w:t>4: W</w:t>
      </w:r>
      <w:r w:rsidRPr="00F02795">
        <w:rPr>
          <w:rFonts w:ascii="Times New Roman" w:hAnsi="Times New Roman"/>
          <w:i/>
          <w:kern w:val="0"/>
          <w:sz w:val="22"/>
        </w:rPr>
        <w:t xml:space="preserve">e propose to </w:t>
      </w:r>
      <w:r>
        <w:rPr>
          <w:rFonts w:ascii="Times New Roman" w:hAnsi="Times New Roman"/>
          <w:i/>
          <w:kern w:val="0"/>
          <w:sz w:val="22"/>
        </w:rPr>
        <w:t>re</w:t>
      </w:r>
      <w:r w:rsidRPr="00F02795">
        <w:rPr>
          <w:rFonts w:ascii="Times New Roman" w:hAnsi="Times New Roman"/>
          <w:i/>
          <w:kern w:val="0"/>
          <w:sz w:val="22"/>
        </w:rPr>
        <w:t xml:space="preserve">use multi-carrier channel access procedure </w:t>
      </w:r>
      <w:r w:rsidR="000F131A">
        <w:rPr>
          <w:rFonts w:ascii="Times New Roman" w:hAnsi="Times New Roman"/>
          <w:i/>
          <w:kern w:val="0"/>
          <w:sz w:val="22"/>
        </w:rPr>
        <w:t xml:space="preserve">as </w:t>
      </w:r>
      <w:r w:rsidRPr="00F02795">
        <w:rPr>
          <w:rFonts w:ascii="Times New Roman" w:hAnsi="Times New Roman"/>
          <w:i/>
          <w:kern w:val="0"/>
          <w:sz w:val="22"/>
        </w:rPr>
        <w:t xml:space="preserve">in LTE-LAA </w:t>
      </w:r>
      <w:r w:rsidR="000F131A">
        <w:rPr>
          <w:rFonts w:ascii="Times New Roman" w:hAnsi="Times New Roman"/>
          <w:i/>
          <w:kern w:val="0"/>
          <w:sz w:val="22"/>
        </w:rPr>
        <w:t xml:space="preserve">for the </w:t>
      </w:r>
      <w:r>
        <w:rPr>
          <w:rFonts w:ascii="Times New Roman" w:hAnsi="Times New Roman"/>
          <w:i/>
          <w:kern w:val="0"/>
          <w:sz w:val="22"/>
        </w:rPr>
        <w:t>baseline</w:t>
      </w:r>
      <w:r w:rsidRPr="00F02795">
        <w:rPr>
          <w:rFonts w:ascii="Times New Roman" w:hAnsi="Times New Roman"/>
          <w:i/>
          <w:kern w:val="0"/>
          <w:sz w:val="22"/>
        </w:rPr>
        <w:t xml:space="preserve"> </w:t>
      </w:r>
      <w:r w:rsidR="000F131A">
        <w:rPr>
          <w:rFonts w:ascii="Times New Roman" w:hAnsi="Times New Roman"/>
          <w:i/>
          <w:kern w:val="0"/>
          <w:sz w:val="22"/>
        </w:rPr>
        <w:t>of</w:t>
      </w:r>
      <w:r w:rsidR="000F131A" w:rsidRPr="00F02795">
        <w:rPr>
          <w:rFonts w:ascii="Times New Roman" w:hAnsi="Times New Roman"/>
          <w:i/>
          <w:kern w:val="0"/>
          <w:sz w:val="22"/>
        </w:rPr>
        <w:t xml:space="preserve"> </w:t>
      </w:r>
      <w:r w:rsidRPr="00F02795">
        <w:rPr>
          <w:rFonts w:ascii="Times New Roman" w:hAnsi="Times New Roman"/>
          <w:i/>
          <w:kern w:val="0"/>
          <w:sz w:val="22"/>
        </w:rPr>
        <w:t xml:space="preserve">wideband operation </w:t>
      </w:r>
      <w:r w:rsidR="000F131A">
        <w:rPr>
          <w:rFonts w:ascii="Times New Roman" w:hAnsi="Times New Roman"/>
          <w:i/>
          <w:kern w:val="0"/>
          <w:sz w:val="22"/>
        </w:rPr>
        <w:t>for the</w:t>
      </w:r>
      <w:r w:rsidRPr="00F02795">
        <w:rPr>
          <w:rFonts w:ascii="Times New Roman" w:hAnsi="Times New Roman"/>
          <w:i/>
          <w:kern w:val="0"/>
          <w:sz w:val="22"/>
        </w:rPr>
        <w:t xml:space="preserve"> bandwidth larger than 20 MHz with the multiple serving cells </w:t>
      </w:r>
      <w:r w:rsidR="000F131A">
        <w:rPr>
          <w:rFonts w:ascii="Times New Roman" w:hAnsi="Times New Roman"/>
          <w:i/>
          <w:kern w:val="0"/>
          <w:sz w:val="22"/>
        </w:rPr>
        <w:t>or</w:t>
      </w:r>
      <w:r w:rsidRPr="00F02795">
        <w:rPr>
          <w:rFonts w:ascii="Times New Roman" w:hAnsi="Times New Roman"/>
          <w:i/>
          <w:kern w:val="0"/>
          <w:sz w:val="22"/>
        </w:rPr>
        <w:t xml:space="preserve"> a BWP larger than 20MHz</w:t>
      </w:r>
      <w:r>
        <w:rPr>
          <w:rFonts w:ascii="Times New Roman" w:hAnsi="Times New Roman"/>
          <w:i/>
          <w:kern w:val="0"/>
          <w:sz w:val="22"/>
        </w:rPr>
        <w:t>.</w:t>
      </w:r>
    </w:p>
    <w:p w14:paraId="2B1F9B43" w14:textId="77777777" w:rsidR="009633E9" w:rsidRPr="009633E9" w:rsidRDefault="009633E9" w:rsidP="00755C64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0D183D8C" w14:textId="6EEF91F9" w:rsidR="00A30254" w:rsidRPr="0009471D" w:rsidRDefault="0009471D" w:rsidP="00A30254">
      <w:pPr>
        <w:wordWrap/>
        <w:spacing w:after="120" w:line="276" w:lineRule="auto"/>
        <w:ind w:firstLineChars="50" w:firstLine="110"/>
        <w:rPr>
          <w:rFonts w:ascii="Times New Roman" w:hAnsi="Times New Roman"/>
          <w:b/>
          <w:i/>
          <w:kern w:val="0"/>
          <w:sz w:val="22"/>
          <w:u w:val="single"/>
        </w:rPr>
      </w:pPr>
      <w:r w:rsidRPr="0009471D">
        <w:rPr>
          <w:rFonts w:ascii="Times New Roman" w:hAnsi="Times New Roman" w:hint="eastAsia"/>
          <w:b/>
          <w:i/>
          <w:kern w:val="0"/>
          <w:sz w:val="22"/>
          <w:u w:val="single"/>
        </w:rPr>
        <w:t>C</w:t>
      </w:r>
      <w:r w:rsidRPr="0009471D">
        <w:rPr>
          <w:rFonts w:ascii="Times New Roman" w:hAnsi="Times New Roman"/>
          <w:b/>
          <w:i/>
          <w:kern w:val="0"/>
          <w:sz w:val="22"/>
          <w:u w:val="single"/>
        </w:rPr>
        <w:t>WS updat</w:t>
      </w:r>
      <w:r w:rsidR="00566226">
        <w:rPr>
          <w:rFonts w:ascii="Times New Roman" w:hAnsi="Times New Roman"/>
          <w:b/>
          <w:i/>
          <w:kern w:val="0"/>
          <w:sz w:val="22"/>
          <w:u w:val="single"/>
        </w:rPr>
        <w:t>e mechanism</w:t>
      </w:r>
    </w:p>
    <w:p w14:paraId="00866EF2" w14:textId="1A7624E1" w:rsidR="00B7751D" w:rsidRDefault="00A30254" w:rsidP="0009471D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For NR, i</w:t>
      </w:r>
      <w:r w:rsidRPr="00A30254">
        <w:rPr>
          <w:rFonts w:ascii="Times New Roman" w:hAnsi="Times New Roman"/>
          <w:kern w:val="0"/>
          <w:sz w:val="22"/>
        </w:rPr>
        <w:t xml:space="preserve">n contrast to LTE-LAA, CBG-based transmission and CBG-based HARQ-ACK feedback </w:t>
      </w:r>
      <w:r>
        <w:rPr>
          <w:rFonts w:ascii="Times New Roman" w:hAnsi="Times New Roman"/>
          <w:kern w:val="0"/>
          <w:sz w:val="22"/>
        </w:rPr>
        <w:t>were</w:t>
      </w:r>
      <w:r w:rsidRPr="00A30254">
        <w:rPr>
          <w:rFonts w:ascii="Times New Roman" w:hAnsi="Times New Roman"/>
          <w:kern w:val="0"/>
          <w:sz w:val="22"/>
        </w:rPr>
        <w:t xml:space="preserve"> </w:t>
      </w:r>
      <w:r w:rsidR="00F50741">
        <w:rPr>
          <w:rFonts w:ascii="Times New Roman" w:hAnsi="Times New Roman"/>
          <w:kern w:val="0"/>
          <w:sz w:val="22"/>
        </w:rPr>
        <w:t>adopte</w:t>
      </w:r>
      <w:r w:rsidR="00F50741" w:rsidRPr="00A30254">
        <w:rPr>
          <w:rFonts w:ascii="Times New Roman" w:hAnsi="Times New Roman"/>
          <w:kern w:val="0"/>
          <w:sz w:val="22"/>
        </w:rPr>
        <w:t xml:space="preserve">d </w:t>
      </w:r>
      <w:r w:rsidR="00F50741">
        <w:rPr>
          <w:rFonts w:ascii="Times New Roman" w:hAnsi="Times New Roman"/>
          <w:kern w:val="0"/>
          <w:sz w:val="22"/>
        </w:rPr>
        <w:t xml:space="preserve">for the reduced </w:t>
      </w:r>
      <w:r w:rsidR="000E1F85">
        <w:rPr>
          <w:rFonts w:ascii="Times New Roman" w:hAnsi="Times New Roman" w:hint="eastAsia"/>
          <w:kern w:val="0"/>
          <w:sz w:val="22"/>
        </w:rPr>
        <w:t>H</w:t>
      </w:r>
      <w:r w:rsidR="000E1F85">
        <w:rPr>
          <w:rFonts w:ascii="Times New Roman" w:hAnsi="Times New Roman"/>
          <w:kern w:val="0"/>
          <w:sz w:val="22"/>
        </w:rPr>
        <w:t xml:space="preserve">ARQ </w:t>
      </w:r>
      <w:r w:rsidRPr="00A30254">
        <w:rPr>
          <w:rFonts w:ascii="Times New Roman" w:hAnsi="Times New Roman"/>
          <w:kern w:val="0"/>
          <w:sz w:val="22"/>
        </w:rPr>
        <w:t xml:space="preserve">processing delay. </w:t>
      </w:r>
      <w:r w:rsidR="00F50741">
        <w:rPr>
          <w:rFonts w:ascii="Times New Roman" w:hAnsi="Times New Roman"/>
          <w:kern w:val="0"/>
          <w:sz w:val="22"/>
        </w:rPr>
        <w:t>In addition</w:t>
      </w:r>
      <w:r w:rsidRPr="00A30254">
        <w:rPr>
          <w:rFonts w:ascii="Times New Roman" w:hAnsi="Times New Roman"/>
          <w:kern w:val="0"/>
          <w:sz w:val="22"/>
        </w:rPr>
        <w:t xml:space="preserve">, </w:t>
      </w:r>
      <w:r w:rsidR="00F50741">
        <w:rPr>
          <w:rFonts w:ascii="Times New Roman" w:hAnsi="Times New Roman"/>
          <w:kern w:val="0"/>
          <w:sz w:val="22"/>
        </w:rPr>
        <w:t xml:space="preserve">NR also supports the </w:t>
      </w:r>
      <w:r>
        <w:rPr>
          <w:rFonts w:ascii="Times New Roman" w:hAnsi="Times New Roman"/>
          <w:kern w:val="0"/>
          <w:sz w:val="22"/>
        </w:rPr>
        <w:t>flexible</w:t>
      </w:r>
      <w:r w:rsidRPr="00A30254">
        <w:rPr>
          <w:rFonts w:ascii="Times New Roman" w:hAnsi="Times New Roman"/>
          <w:kern w:val="0"/>
          <w:sz w:val="22"/>
        </w:rPr>
        <w:t xml:space="preserve"> DL/UL scheduling and </w:t>
      </w:r>
      <w:r w:rsidR="00910867">
        <w:rPr>
          <w:rFonts w:ascii="Times New Roman" w:hAnsi="Times New Roman" w:hint="eastAsia"/>
          <w:kern w:val="0"/>
          <w:sz w:val="22"/>
        </w:rPr>
        <w:t xml:space="preserve">corresponding </w:t>
      </w:r>
      <w:r w:rsidRPr="00A30254">
        <w:rPr>
          <w:rFonts w:ascii="Times New Roman" w:hAnsi="Times New Roman"/>
          <w:kern w:val="0"/>
          <w:sz w:val="22"/>
        </w:rPr>
        <w:t xml:space="preserve">HARQ-ACK timing according to the </w:t>
      </w:r>
      <w:r>
        <w:rPr>
          <w:rFonts w:ascii="Times New Roman" w:hAnsi="Times New Roman"/>
          <w:kern w:val="0"/>
          <w:sz w:val="22"/>
        </w:rPr>
        <w:t xml:space="preserve">UE </w:t>
      </w:r>
      <w:r w:rsidRPr="00A30254">
        <w:rPr>
          <w:rFonts w:ascii="Times New Roman" w:hAnsi="Times New Roman"/>
          <w:kern w:val="0"/>
          <w:sz w:val="22"/>
        </w:rPr>
        <w:t xml:space="preserve">capability. Therefore, </w:t>
      </w:r>
      <w:r w:rsidR="00F50741">
        <w:rPr>
          <w:rFonts w:ascii="Times New Roman" w:hAnsi="Times New Roman"/>
          <w:kern w:val="0"/>
          <w:sz w:val="22"/>
        </w:rPr>
        <w:t>considering the NR-based scheduling and CBG transmission with relevant HARQ feedback/processing times</w:t>
      </w:r>
      <w:r w:rsidRPr="00A30254">
        <w:rPr>
          <w:rFonts w:ascii="Times New Roman" w:hAnsi="Times New Roman"/>
          <w:kern w:val="0"/>
          <w:sz w:val="22"/>
        </w:rPr>
        <w:t>,</w:t>
      </w:r>
      <w:r>
        <w:rPr>
          <w:rFonts w:ascii="Times New Roman" w:hAnsi="Times New Roman"/>
          <w:kern w:val="0"/>
          <w:sz w:val="22"/>
        </w:rPr>
        <w:t xml:space="preserve"> the channel access mechanism</w:t>
      </w:r>
      <w:r w:rsidR="00F50741">
        <w:rPr>
          <w:rFonts w:ascii="Times New Roman" w:hAnsi="Times New Roman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 for</w:t>
      </w:r>
      <w:r w:rsidRPr="00A30254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DL and UL</w:t>
      </w:r>
      <w:r w:rsidRPr="00A30254">
        <w:rPr>
          <w:rFonts w:ascii="Times New Roman" w:hAnsi="Times New Roman"/>
          <w:kern w:val="0"/>
          <w:sz w:val="22"/>
        </w:rPr>
        <w:t xml:space="preserve"> </w:t>
      </w:r>
      <w:r w:rsidR="00933210">
        <w:rPr>
          <w:rFonts w:ascii="Times New Roman" w:hAnsi="Times New Roman"/>
          <w:kern w:val="0"/>
          <w:sz w:val="22"/>
        </w:rPr>
        <w:t xml:space="preserve">as </w:t>
      </w:r>
      <w:r w:rsidRPr="00A30254">
        <w:rPr>
          <w:rFonts w:ascii="Times New Roman" w:hAnsi="Times New Roman"/>
          <w:kern w:val="0"/>
          <w:sz w:val="22"/>
        </w:rPr>
        <w:t>used in the LTE-LAA need to be modified</w:t>
      </w:r>
      <w:r w:rsidR="002D0652">
        <w:rPr>
          <w:rFonts w:ascii="Times New Roman" w:hAnsi="Times New Roman"/>
          <w:kern w:val="0"/>
          <w:sz w:val="22"/>
        </w:rPr>
        <w:t>.</w:t>
      </w:r>
      <w:r w:rsidRPr="00A30254">
        <w:rPr>
          <w:rFonts w:ascii="Times New Roman" w:hAnsi="Times New Roman"/>
          <w:kern w:val="0"/>
          <w:sz w:val="22"/>
        </w:rPr>
        <w:t xml:space="preserve"> In particular, when CBG</w:t>
      </w:r>
      <w:r w:rsidR="00F50741">
        <w:rPr>
          <w:rFonts w:ascii="Times New Roman" w:hAnsi="Times New Roman"/>
          <w:kern w:val="0"/>
          <w:sz w:val="22"/>
        </w:rPr>
        <w:t>-</w:t>
      </w:r>
      <w:r w:rsidRPr="00A30254">
        <w:rPr>
          <w:rFonts w:ascii="Times New Roman" w:hAnsi="Times New Roman"/>
          <w:kern w:val="0"/>
          <w:sz w:val="22"/>
        </w:rPr>
        <w:t xml:space="preserve">based transmission is used for NR-U operation, </w:t>
      </w:r>
      <w:r w:rsidR="00047A85">
        <w:rPr>
          <w:rFonts w:ascii="Times New Roman" w:hAnsi="Times New Roman"/>
          <w:kern w:val="0"/>
          <w:sz w:val="22"/>
        </w:rPr>
        <w:t>i</w:t>
      </w:r>
      <w:r w:rsidR="00047A85" w:rsidRPr="00047A85">
        <w:rPr>
          <w:rFonts w:ascii="Times New Roman" w:hAnsi="Times New Roman"/>
          <w:kern w:val="0"/>
          <w:sz w:val="22"/>
        </w:rPr>
        <w:t xml:space="preserve">t </w:t>
      </w:r>
      <w:r w:rsidR="00B7751D">
        <w:rPr>
          <w:rFonts w:ascii="Times New Roman" w:hAnsi="Times New Roman"/>
          <w:kern w:val="0"/>
          <w:sz w:val="22"/>
        </w:rPr>
        <w:t>is</w:t>
      </w:r>
      <w:r w:rsidR="00047A85" w:rsidRPr="00047A85">
        <w:rPr>
          <w:rFonts w:ascii="Times New Roman" w:hAnsi="Times New Roman"/>
          <w:kern w:val="0"/>
          <w:sz w:val="22"/>
        </w:rPr>
        <w:t xml:space="preserve"> nec</w:t>
      </w:r>
      <w:r w:rsidR="00047A85">
        <w:rPr>
          <w:rFonts w:ascii="Times New Roman" w:hAnsi="Times New Roman"/>
          <w:kern w:val="0"/>
          <w:sz w:val="22"/>
        </w:rPr>
        <w:t xml:space="preserve">essary to </w:t>
      </w:r>
      <w:r w:rsidR="00F50741">
        <w:rPr>
          <w:rFonts w:ascii="Times New Roman" w:hAnsi="Times New Roman"/>
          <w:kern w:val="0"/>
          <w:sz w:val="22"/>
        </w:rPr>
        <w:t>deal with</w:t>
      </w:r>
      <w:r w:rsidR="00047A85">
        <w:rPr>
          <w:rFonts w:ascii="Times New Roman" w:hAnsi="Times New Roman"/>
          <w:kern w:val="0"/>
          <w:sz w:val="22"/>
        </w:rPr>
        <w:t xml:space="preserve"> TB-</w:t>
      </w:r>
      <w:r w:rsidR="00F50741">
        <w:rPr>
          <w:rFonts w:ascii="Times New Roman" w:hAnsi="Times New Roman"/>
          <w:kern w:val="0"/>
          <w:sz w:val="22"/>
        </w:rPr>
        <w:t xml:space="preserve"> and </w:t>
      </w:r>
      <w:r w:rsidR="00047A85">
        <w:rPr>
          <w:rFonts w:ascii="Times New Roman" w:hAnsi="Times New Roman"/>
          <w:kern w:val="0"/>
          <w:sz w:val="22"/>
        </w:rPr>
        <w:t>CBG-based A</w:t>
      </w:r>
      <w:r w:rsidR="00047A85" w:rsidRPr="00047A85">
        <w:rPr>
          <w:rFonts w:ascii="Times New Roman" w:hAnsi="Times New Roman"/>
          <w:kern w:val="0"/>
          <w:sz w:val="22"/>
        </w:rPr>
        <w:t>/N</w:t>
      </w:r>
      <w:r w:rsidR="00F50741">
        <w:rPr>
          <w:rFonts w:ascii="Times New Roman" w:hAnsi="Times New Roman"/>
          <w:kern w:val="0"/>
          <w:sz w:val="22"/>
        </w:rPr>
        <w:t>s,</w:t>
      </w:r>
      <w:r w:rsidR="00047A85" w:rsidRPr="00047A85">
        <w:rPr>
          <w:rFonts w:ascii="Times New Roman" w:hAnsi="Times New Roman"/>
          <w:kern w:val="0"/>
          <w:sz w:val="22"/>
        </w:rPr>
        <w:t xml:space="preserve"> separately</w:t>
      </w:r>
      <w:r w:rsidR="00F50741">
        <w:rPr>
          <w:rFonts w:ascii="Times New Roman" w:hAnsi="Times New Roman"/>
          <w:kern w:val="0"/>
          <w:sz w:val="22"/>
        </w:rPr>
        <w:t>,</w:t>
      </w:r>
      <w:r w:rsidR="00047A85" w:rsidRPr="00047A85">
        <w:rPr>
          <w:rFonts w:ascii="Times New Roman" w:hAnsi="Times New Roman"/>
          <w:kern w:val="0"/>
          <w:sz w:val="22"/>
        </w:rPr>
        <w:t xml:space="preserve"> in </w:t>
      </w:r>
      <w:r w:rsidR="00047A85" w:rsidRPr="00047A85">
        <w:rPr>
          <w:rFonts w:ascii="Times New Roman" w:hAnsi="Times New Roman"/>
          <w:kern w:val="0"/>
          <w:sz w:val="22"/>
        </w:rPr>
        <w:lastRenderedPageBreak/>
        <w:t>calculating the NACK ratio for updating CWS</w:t>
      </w:r>
      <w:r w:rsidR="00F50741">
        <w:rPr>
          <w:rFonts w:ascii="Times New Roman" w:hAnsi="Times New Roman"/>
          <w:kern w:val="0"/>
          <w:sz w:val="22"/>
        </w:rPr>
        <w:t>,</w:t>
      </w:r>
      <w:r w:rsidR="00047A85">
        <w:rPr>
          <w:rFonts w:ascii="Times New Roman" w:hAnsi="Times New Roman"/>
          <w:kern w:val="0"/>
          <w:sz w:val="22"/>
        </w:rPr>
        <w:t xml:space="preserve"> </w:t>
      </w:r>
      <w:r w:rsidR="00F50741">
        <w:rPr>
          <w:rFonts w:ascii="Times New Roman" w:hAnsi="Times New Roman"/>
          <w:kern w:val="0"/>
          <w:sz w:val="22"/>
        </w:rPr>
        <w:t xml:space="preserve">due to the fact that </w:t>
      </w:r>
      <w:r w:rsidR="0009471D" w:rsidRPr="0009471D">
        <w:rPr>
          <w:rFonts w:ascii="Times New Roman" w:hAnsi="Times New Roman"/>
          <w:kern w:val="0"/>
          <w:sz w:val="22"/>
        </w:rPr>
        <w:t xml:space="preserve">the </w:t>
      </w:r>
      <w:r w:rsidR="00047A85">
        <w:rPr>
          <w:rFonts w:ascii="Times New Roman" w:hAnsi="Times New Roman"/>
          <w:kern w:val="0"/>
          <w:sz w:val="22"/>
        </w:rPr>
        <w:t xml:space="preserve">gNB can receive TB-based </w:t>
      </w:r>
      <w:r w:rsidR="00047A85">
        <w:rPr>
          <w:rFonts w:ascii="Times New Roman" w:hAnsi="Times New Roman" w:hint="eastAsia"/>
          <w:kern w:val="0"/>
          <w:sz w:val="22"/>
        </w:rPr>
        <w:t>A</w:t>
      </w:r>
      <w:r w:rsidR="00047A85">
        <w:rPr>
          <w:rFonts w:ascii="Times New Roman" w:hAnsi="Times New Roman"/>
          <w:kern w:val="0"/>
          <w:sz w:val="22"/>
        </w:rPr>
        <w:t>/N</w:t>
      </w:r>
      <w:r w:rsidR="00F50741">
        <w:rPr>
          <w:rFonts w:ascii="Times New Roman" w:hAnsi="Times New Roman"/>
          <w:kern w:val="0"/>
          <w:sz w:val="22"/>
        </w:rPr>
        <w:t>s</w:t>
      </w:r>
      <w:r w:rsidR="00047A85">
        <w:rPr>
          <w:rFonts w:ascii="Times New Roman" w:hAnsi="Times New Roman"/>
          <w:kern w:val="0"/>
          <w:sz w:val="22"/>
        </w:rPr>
        <w:t xml:space="preserve"> and CBG-based A/N</w:t>
      </w:r>
      <w:r w:rsidR="00F50741">
        <w:rPr>
          <w:rFonts w:ascii="Times New Roman" w:hAnsi="Times New Roman"/>
          <w:kern w:val="0"/>
          <w:sz w:val="22"/>
        </w:rPr>
        <w:t>s</w:t>
      </w:r>
      <w:r w:rsidR="00047A85">
        <w:rPr>
          <w:rFonts w:ascii="Times New Roman" w:hAnsi="Times New Roman"/>
          <w:kern w:val="0"/>
          <w:sz w:val="22"/>
        </w:rPr>
        <w:t xml:space="preserve"> </w:t>
      </w:r>
      <w:r w:rsidR="0009471D" w:rsidRPr="0009471D">
        <w:rPr>
          <w:rFonts w:ascii="Times New Roman" w:hAnsi="Times New Roman"/>
          <w:kern w:val="0"/>
          <w:sz w:val="22"/>
        </w:rPr>
        <w:t xml:space="preserve">from the UE </w:t>
      </w:r>
      <w:r w:rsidR="00047A85">
        <w:rPr>
          <w:rFonts w:ascii="Times New Roman" w:hAnsi="Times New Roman"/>
          <w:kern w:val="0"/>
          <w:sz w:val="22"/>
        </w:rPr>
        <w:t xml:space="preserve">in a given time </w:t>
      </w:r>
      <w:r w:rsidR="00047A85" w:rsidRPr="0009471D">
        <w:rPr>
          <w:rFonts w:ascii="Times New Roman" w:hAnsi="Times New Roman"/>
          <w:kern w:val="0"/>
          <w:sz w:val="22"/>
        </w:rPr>
        <w:t>depending on the UE-specific transmission method</w:t>
      </w:r>
      <w:r w:rsidR="00F50741">
        <w:rPr>
          <w:rFonts w:ascii="Times New Roman" w:hAnsi="Times New Roman"/>
          <w:kern w:val="0"/>
          <w:sz w:val="22"/>
        </w:rPr>
        <w:t>s</w:t>
      </w:r>
      <w:r w:rsidR="00047A85" w:rsidRPr="0009471D">
        <w:rPr>
          <w:rFonts w:ascii="Times New Roman" w:hAnsi="Times New Roman"/>
          <w:kern w:val="0"/>
          <w:sz w:val="22"/>
        </w:rPr>
        <w:t>.</w:t>
      </w:r>
      <w:r w:rsidR="0009471D" w:rsidRPr="0009471D">
        <w:rPr>
          <w:rFonts w:ascii="Times New Roman" w:hAnsi="Times New Roman"/>
          <w:kern w:val="0"/>
          <w:sz w:val="22"/>
        </w:rPr>
        <w:t xml:space="preserve"> </w:t>
      </w:r>
    </w:p>
    <w:p w14:paraId="29DCACA9" w14:textId="41718283" w:rsidR="00B7751D" w:rsidRPr="0009471D" w:rsidRDefault="00B7751D" w:rsidP="00B7751D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</w:t>
      </w:r>
      <w:r w:rsidRPr="0009471D">
        <w:rPr>
          <w:rFonts w:ascii="Times New Roman" w:hAnsi="Times New Roman"/>
          <w:i/>
          <w:kern w:val="0"/>
          <w:sz w:val="22"/>
        </w:rPr>
        <w:t xml:space="preserve"> </w:t>
      </w:r>
      <w:r w:rsidR="00F02795">
        <w:rPr>
          <w:rFonts w:ascii="Times New Roman" w:hAnsi="Times New Roman"/>
          <w:i/>
          <w:kern w:val="0"/>
          <w:sz w:val="22"/>
        </w:rPr>
        <w:t>5</w:t>
      </w:r>
      <w:r w:rsidRPr="0009471D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W</w:t>
      </w:r>
      <w:r w:rsidRPr="0009471D">
        <w:rPr>
          <w:rFonts w:ascii="Times New Roman" w:hAnsi="Times New Roman"/>
          <w:i/>
          <w:kern w:val="0"/>
          <w:sz w:val="22"/>
        </w:rPr>
        <w:t>hen CBG</w:t>
      </w:r>
      <w:r w:rsidR="00F50741">
        <w:rPr>
          <w:rFonts w:ascii="Times New Roman" w:hAnsi="Times New Roman"/>
          <w:i/>
          <w:kern w:val="0"/>
          <w:sz w:val="22"/>
        </w:rPr>
        <w:t>-</w:t>
      </w:r>
      <w:r w:rsidRPr="0009471D">
        <w:rPr>
          <w:rFonts w:ascii="Times New Roman" w:hAnsi="Times New Roman"/>
          <w:i/>
          <w:kern w:val="0"/>
          <w:sz w:val="22"/>
        </w:rPr>
        <w:t xml:space="preserve">based transmission is used for NR-U operation, it </w:t>
      </w:r>
      <w:r>
        <w:rPr>
          <w:rFonts w:ascii="Times New Roman" w:hAnsi="Times New Roman"/>
          <w:i/>
          <w:kern w:val="0"/>
          <w:sz w:val="22"/>
        </w:rPr>
        <w:t xml:space="preserve">is </w:t>
      </w:r>
      <w:r w:rsidRPr="0009471D">
        <w:rPr>
          <w:rFonts w:ascii="Times New Roman" w:hAnsi="Times New Roman"/>
          <w:i/>
          <w:kern w:val="0"/>
          <w:sz w:val="22"/>
        </w:rPr>
        <w:t xml:space="preserve">necessary to </w:t>
      </w:r>
      <w:r w:rsidR="00933210">
        <w:rPr>
          <w:rFonts w:ascii="Times New Roman" w:hAnsi="Times New Roman"/>
          <w:i/>
          <w:kern w:val="0"/>
          <w:sz w:val="22"/>
        </w:rPr>
        <w:t>consider</w:t>
      </w:r>
      <w:r w:rsidRPr="0009471D">
        <w:rPr>
          <w:rFonts w:ascii="Times New Roman" w:hAnsi="Times New Roman"/>
          <w:i/>
          <w:kern w:val="0"/>
          <w:sz w:val="22"/>
        </w:rPr>
        <w:t xml:space="preserve"> TB-based A/N</w:t>
      </w:r>
      <w:r w:rsidR="00F50741">
        <w:rPr>
          <w:rFonts w:ascii="Times New Roman" w:hAnsi="Times New Roman"/>
          <w:i/>
          <w:kern w:val="0"/>
          <w:sz w:val="22"/>
        </w:rPr>
        <w:t>s</w:t>
      </w:r>
      <w:r w:rsidRPr="0009471D">
        <w:rPr>
          <w:rFonts w:ascii="Times New Roman" w:hAnsi="Times New Roman"/>
          <w:i/>
          <w:kern w:val="0"/>
          <w:sz w:val="22"/>
        </w:rPr>
        <w:t xml:space="preserve"> and CBG-based A/N</w:t>
      </w:r>
      <w:r w:rsidR="00F50741">
        <w:rPr>
          <w:rFonts w:ascii="Times New Roman" w:hAnsi="Times New Roman"/>
          <w:i/>
          <w:kern w:val="0"/>
          <w:sz w:val="22"/>
        </w:rPr>
        <w:t>s</w:t>
      </w:r>
      <w:r w:rsidRPr="0009471D">
        <w:rPr>
          <w:rFonts w:ascii="Times New Roman" w:hAnsi="Times New Roman"/>
          <w:i/>
          <w:kern w:val="0"/>
          <w:sz w:val="22"/>
        </w:rPr>
        <w:t xml:space="preserve"> separately</w:t>
      </w:r>
      <w:r w:rsidR="00F50741">
        <w:rPr>
          <w:rFonts w:ascii="Times New Roman" w:hAnsi="Times New Roman"/>
          <w:i/>
          <w:kern w:val="0"/>
          <w:sz w:val="22"/>
        </w:rPr>
        <w:t>,</w:t>
      </w:r>
      <w:r w:rsidRPr="0009471D">
        <w:rPr>
          <w:rFonts w:ascii="Times New Roman" w:hAnsi="Times New Roman"/>
          <w:i/>
          <w:kern w:val="0"/>
          <w:sz w:val="22"/>
        </w:rPr>
        <w:t xml:space="preserve"> in calculating the NACK ratio for updating CWS</w:t>
      </w:r>
      <w:r>
        <w:rPr>
          <w:rFonts w:ascii="Times New Roman" w:hAnsi="Times New Roman"/>
          <w:i/>
          <w:kern w:val="0"/>
          <w:sz w:val="22"/>
        </w:rPr>
        <w:t>.</w:t>
      </w:r>
    </w:p>
    <w:p w14:paraId="27847E31" w14:textId="483A7899" w:rsidR="00B7751D" w:rsidRDefault="00F50741" w:rsidP="0009471D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</w:t>
      </w:r>
      <w:r w:rsidR="002D0652">
        <w:rPr>
          <w:rFonts w:ascii="Times New Roman" w:hAnsi="Times New Roman"/>
          <w:kern w:val="0"/>
          <w:sz w:val="22"/>
        </w:rPr>
        <w:t xml:space="preserve">t should be </w:t>
      </w:r>
      <w:r>
        <w:rPr>
          <w:rFonts w:ascii="Times New Roman" w:hAnsi="Times New Roman"/>
          <w:kern w:val="0"/>
          <w:sz w:val="22"/>
        </w:rPr>
        <w:t xml:space="preserve">also </w:t>
      </w:r>
      <w:r w:rsidR="002D0652">
        <w:rPr>
          <w:rFonts w:ascii="Times New Roman" w:hAnsi="Times New Roman"/>
          <w:kern w:val="0"/>
          <w:sz w:val="22"/>
        </w:rPr>
        <w:t xml:space="preserve">discussed how to determine the reference </w:t>
      </w:r>
      <w:r w:rsidR="004F19F9">
        <w:rPr>
          <w:rFonts w:ascii="Times New Roman" w:hAnsi="Times New Roman"/>
          <w:kern w:val="0"/>
          <w:sz w:val="22"/>
        </w:rPr>
        <w:t>slot</w:t>
      </w:r>
      <w:r w:rsidR="002D0652">
        <w:rPr>
          <w:rFonts w:ascii="Times New Roman" w:hAnsi="Times New Roman"/>
          <w:kern w:val="0"/>
          <w:sz w:val="22"/>
        </w:rPr>
        <w:t xml:space="preserve"> for updating CWS</w:t>
      </w:r>
      <w:r w:rsidR="004F19F9">
        <w:rPr>
          <w:rFonts w:ascii="Times New Roman" w:hAnsi="Times New Roman"/>
          <w:kern w:val="0"/>
          <w:sz w:val="22"/>
        </w:rPr>
        <w:t>.</w:t>
      </w:r>
      <w:r w:rsidR="002D0652">
        <w:rPr>
          <w:rFonts w:ascii="Times New Roman" w:hAnsi="Times New Roman"/>
          <w:kern w:val="0"/>
          <w:sz w:val="22"/>
        </w:rPr>
        <w:t xml:space="preserve"> </w:t>
      </w:r>
      <w:r w:rsidR="004F19F9">
        <w:rPr>
          <w:rFonts w:ascii="Times New Roman" w:hAnsi="Times New Roman"/>
          <w:kern w:val="0"/>
          <w:sz w:val="22"/>
        </w:rPr>
        <w:t>Similar to LTE-LAA, the reference slot can be the starting slot of the most recent transmission on the carrier</w:t>
      </w:r>
      <w:r w:rsidR="008E3D8A">
        <w:rPr>
          <w:rFonts w:ascii="Times New Roman" w:hAnsi="Times New Roman"/>
          <w:kern w:val="0"/>
          <w:sz w:val="22"/>
        </w:rPr>
        <w:t>, when</w:t>
      </w:r>
      <w:r w:rsidR="004F19F9">
        <w:rPr>
          <w:rFonts w:ascii="Times New Roman" w:hAnsi="Times New Roman"/>
          <w:kern w:val="0"/>
          <w:sz w:val="22"/>
        </w:rPr>
        <w:t xml:space="preserve"> at least some HARQ-ACK feedback</w:t>
      </w:r>
      <w:r w:rsidR="0085628B">
        <w:rPr>
          <w:rFonts w:ascii="Times New Roman" w:hAnsi="Times New Roman"/>
          <w:kern w:val="0"/>
          <w:sz w:val="22"/>
        </w:rPr>
        <w:t>s are</w:t>
      </w:r>
      <w:r w:rsidR="004F19F9">
        <w:rPr>
          <w:rFonts w:ascii="Times New Roman" w:hAnsi="Times New Roman"/>
          <w:kern w:val="0"/>
          <w:sz w:val="22"/>
        </w:rPr>
        <w:t xml:space="preserve"> expected to be available. </w:t>
      </w:r>
      <w:r w:rsidR="0085628B">
        <w:rPr>
          <w:rFonts w:ascii="Times New Roman" w:hAnsi="Times New Roman"/>
          <w:kern w:val="0"/>
          <w:sz w:val="22"/>
        </w:rPr>
        <w:t>Since</w:t>
      </w:r>
      <w:r w:rsidR="004F19F9">
        <w:rPr>
          <w:rFonts w:ascii="Times New Roman" w:hAnsi="Times New Roman"/>
          <w:kern w:val="0"/>
          <w:sz w:val="22"/>
        </w:rPr>
        <w:t xml:space="preserve"> </w:t>
      </w:r>
      <w:r w:rsidR="0009471D">
        <w:rPr>
          <w:rFonts w:ascii="Times New Roman" w:hAnsi="Times New Roman"/>
          <w:kern w:val="0"/>
          <w:sz w:val="22"/>
        </w:rPr>
        <w:t xml:space="preserve">both </w:t>
      </w:r>
      <w:r w:rsidR="00047A85">
        <w:rPr>
          <w:rFonts w:ascii="Times New Roman" w:hAnsi="Times New Roman"/>
          <w:kern w:val="0"/>
          <w:sz w:val="22"/>
        </w:rPr>
        <w:t>TB</w:t>
      </w:r>
      <w:r w:rsidR="0085628B">
        <w:rPr>
          <w:rFonts w:ascii="Times New Roman" w:hAnsi="Times New Roman"/>
          <w:kern w:val="0"/>
          <w:sz w:val="22"/>
        </w:rPr>
        <w:t>- and CBG-</w:t>
      </w:r>
      <w:r w:rsidR="00047A85">
        <w:rPr>
          <w:rFonts w:ascii="Times New Roman" w:hAnsi="Times New Roman"/>
          <w:kern w:val="0"/>
          <w:sz w:val="22"/>
        </w:rPr>
        <w:t xml:space="preserve">based HARQ-ACK </w:t>
      </w:r>
      <w:r w:rsidR="00B7751D">
        <w:rPr>
          <w:rFonts w:ascii="Times New Roman" w:hAnsi="Times New Roman"/>
          <w:kern w:val="0"/>
          <w:sz w:val="22"/>
        </w:rPr>
        <w:t xml:space="preserve">corresponding PDSCH in the reference slot </w:t>
      </w:r>
      <w:r w:rsidR="004F19F9">
        <w:rPr>
          <w:rFonts w:ascii="Times New Roman" w:hAnsi="Times New Roman"/>
          <w:kern w:val="0"/>
          <w:sz w:val="22"/>
        </w:rPr>
        <w:t>can be</w:t>
      </w:r>
      <w:r w:rsidR="0009471D">
        <w:rPr>
          <w:rFonts w:ascii="Times New Roman" w:hAnsi="Times New Roman"/>
          <w:kern w:val="0"/>
          <w:sz w:val="22"/>
        </w:rPr>
        <w:t xml:space="preserve"> supported for NR-U operation</w:t>
      </w:r>
      <w:r w:rsidR="004F19F9">
        <w:rPr>
          <w:rFonts w:ascii="Times New Roman" w:hAnsi="Times New Roman"/>
          <w:kern w:val="0"/>
          <w:sz w:val="22"/>
        </w:rPr>
        <w:t xml:space="preserve">, the following alternatives </w:t>
      </w:r>
      <w:r w:rsidR="000003EB">
        <w:rPr>
          <w:rFonts w:ascii="Times New Roman" w:hAnsi="Times New Roman"/>
          <w:kern w:val="0"/>
          <w:sz w:val="22"/>
        </w:rPr>
        <w:t>should</w:t>
      </w:r>
      <w:r w:rsidR="004F19F9">
        <w:rPr>
          <w:rFonts w:ascii="Times New Roman" w:hAnsi="Times New Roman"/>
          <w:kern w:val="0"/>
          <w:sz w:val="22"/>
        </w:rPr>
        <w:t xml:space="preserve"> be </w:t>
      </w:r>
      <w:r w:rsidR="00B5168D">
        <w:rPr>
          <w:rFonts w:ascii="Times New Roman" w:hAnsi="Times New Roman"/>
          <w:kern w:val="0"/>
          <w:sz w:val="22"/>
        </w:rPr>
        <w:t xml:space="preserve">further investigated </w:t>
      </w:r>
      <w:r w:rsidR="00B7751D">
        <w:rPr>
          <w:rFonts w:ascii="Times New Roman" w:hAnsi="Times New Roman"/>
          <w:kern w:val="0"/>
          <w:sz w:val="22"/>
        </w:rPr>
        <w:t xml:space="preserve">when calculating the NACK ratio in </w:t>
      </w:r>
      <w:r w:rsidR="004F19F9">
        <w:rPr>
          <w:rFonts w:ascii="Times New Roman" w:hAnsi="Times New Roman"/>
          <w:kern w:val="0"/>
          <w:sz w:val="22"/>
        </w:rPr>
        <w:t xml:space="preserve">the </w:t>
      </w:r>
      <w:r w:rsidR="004F19F9" w:rsidRPr="004F19F9">
        <w:rPr>
          <w:rFonts w:ascii="Times New Roman" w:hAnsi="Times New Roman"/>
          <w:kern w:val="0"/>
          <w:sz w:val="22"/>
        </w:rPr>
        <w:t xml:space="preserve">CWS adjustment procedure </w:t>
      </w:r>
      <w:r w:rsidR="00B7751D">
        <w:rPr>
          <w:rFonts w:ascii="Times New Roman" w:hAnsi="Times New Roman"/>
          <w:kern w:val="0"/>
          <w:sz w:val="22"/>
        </w:rPr>
        <w:t>for</w:t>
      </w:r>
      <w:r w:rsidR="004F19F9" w:rsidRPr="004F19F9">
        <w:rPr>
          <w:rFonts w:ascii="Times New Roman" w:hAnsi="Times New Roman"/>
          <w:kern w:val="0"/>
          <w:sz w:val="22"/>
        </w:rPr>
        <w:t xml:space="preserve"> NR-U</w:t>
      </w:r>
      <w:r w:rsidR="00B7751D">
        <w:rPr>
          <w:rFonts w:ascii="Times New Roman" w:hAnsi="Times New Roman"/>
          <w:kern w:val="0"/>
          <w:sz w:val="22"/>
        </w:rPr>
        <w:t>.</w:t>
      </w:r>
    </w:p>
    <w:p w14:paraId="752CEE89" w14:textId="47E70BAB" w:rsidR="00B7751D" w:rsidRPr="00FF21E4" w:rsidRDefault="00B7751D" w:rsidP="009A4A3E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kern w:val="0"/>
          <w:sz w:val="22"/>
        </w:rPr>
      </w:pPr>
      <w:r w:rsidRPr="00FF21E4">
        <w:rPr>
          <w:rFonts w:ascii="Times New Roman" w:hAnsi="Times New Roman"/>
          <w:kern w:val="0"/>
          <w:sz w:val="22"/>
        </w:rPr>
        <w:t>Alt-1: If at least one of CBG</w:t>
      </w:r>
      <w:r w:rsidR="0085628B" w:rsidRPr="00FF21E4">
        <w:rPr>
          <w:rFonts w:ascii="Times New Roman" w:hAnsi="Times New Roman"/>
          <w:kern w:val="0"/>
          <w:sz w:val="22"/>
        </w:rPr>
        <w:t>-</w:t>
      </w:r>
      <w:r w:rsidRPr="00FF21E4">
        <w:rPr>
          <w:rFonts w:ascii="Times New Roman" w:hAnsi="Times New Roman"/>
          <w:kern w:val="0"/>
          <w:sz w:val="22"/>
        </w:rPr>
        <w:t>based HARQ-ACKs corresponding PDSCH</w:t>
      </w:r>
      <w:r w:rsidR="00B5168D" w:rsidRPr="00FF21E4">
        <w:rPr>
          <w:rFonts w:ascii="Times New Roman" w:hAnsi="Times New Roman"/>
          <w:kern w:val="0"/>
          <w:sz w:val="22"/>
        </w:rPr>
        <w:t>(s)</w:t>
      </w:r>
      <w:r w:rsidRPr="00FF21E4">
        <w:rPr>
          <w:rFonts w:ascii="Times New Roman" w:hAnsi="Times New Roman"/>
          <w:kern w:val="0"/>
          <w:sz w:val="22"/>
        </w:rPr>
        <w:t xml:space="preserve"> in a reference slot is ACK, HARQ-ACK feedback</w:t>
      </w:r>
      <w:r w:rsidR="00B5168D" w:rsidRPr="00FF21E4">
        <w:rPr>
          <w:rFonts w:ascii="Times New Roman" w:hAnsi="Times New Roman"/>
          <w:kern w:val="0"/>
          <w:sz w:val="22"/>
        </w:rPr>
        <w:t>(s)</w:t>
      </w:r>
      <w:r w:rsidRPr="00FF21E4">
        <w:rPr>
          <w:rFonts w:ascii="Times New Roman" w:hAnsi="Times New Roman"/>
          <w:kern w:val="0"/>
          <w:sz w:val="22"/>
        </w:rPr>
        <w:t xml:space="preserve"> corresponding </w:t>
      </w:r>
      <w:r w:rsidR="00B5168D" w:rsidRPr="00FF21E4">
        <w:rPr>
          <w:rFonts w:ascii="Times New Roman" w:hAnsi="Times New Roman"/>
          <w:kern w:val="0"/>
          <w:sz w:val="22"/>
        </w:rPr>
        <w:t xml:space="preserve">the </w:t>
      </w:r>
      <w:r w:rsidRPr="00FF21E4">
        <w:rPr>
          <w:rFonts w:ascii="Times New Roman" w:hAnsi="Times New Roman"/>
          <w:kern w:val="0"/>
          <w:sz w:val="22"/>
        </w:rPr>
        <w:t>PDSCH</w:t>
      </w:r>
      <w:r w:rsidR="00B5168D" w:rsidRPr="00FF21E4">
        <w:rPr>
          <w:rFonts w:ascii="Times New Roman" w:hAnsi="Times New Roman"/>
          <w:kern w:val="0"/>
          <w:sz w:val="22"/>
        </w:rPr>
        <w:t>(s)</w:t>
      </w:r>
      <w:r w:rsidRPr="00FF21E4">
        <w:rPr>
          <w:rFonts w:ascii="Times New Roman" w:hAnsi="Times New Roman"/>
          <w:kern w:val="0"/>
          <w:sz w:val="22"/>
        </w:rPr>
        <w:t xml:space="preserve"> </w:t>
      </w:r>
      <w:r w:rsidR="00B5168D" w:rsidRPr="00FF21E4">
        <w:rPr>
          <w:rFonts w:ascii="Times New Roman" w:hAnsi="Times New Roman"/>
          <w:kern w:val="0"/>
          <w:sz w:val="22"/>
        </w:rPr>
        <w:t>can be</w:t>
      </w:r>
      <w:r w:rsidRPr="00FF21E4">
        <w:rPr>
          <w:rFonts w:ascii="Times New Roman" w:hAnsi="Times New Roman"/>
          <w:kern w:val="0"/>
          <w:sz w:val="22"/>
        </w:rPr>
        <w:t xml:space="preserve"> counted as ACK</w:t>
      </w:r>
      <w:r w:rsidR="00B5168D" w:rsidRPr="00FF21E4">
        <w:rPr>
          <w:rFonts w:ascii="Times New Roman" w:hAnsi="Times New Roman"/>
          <w:kern w:val="0"/>
          <w:sz w:val="22"/>
        </w:rPr>
        <w:t xml:space="preserve">(s), </w:t>
      </w:r>
      <w:r w:rsidRPr="00FF21E4">
        <w:rPr>
          <w:rFonts w:ascii="Times New Roman" w:hAnsi="Times New Roman"/>
          <w:kern w:val="0"/>
          <w:sz w:val="22"/>
        </w:rPr>
        <w:t>otherwise, NACK</w:t>
      </w:r>
      <w:r w:rsidR="00B5168D" w:rsidRPr="00FF21E4">
        <w:rPr>
          <w:rFonts w:ascii="Times New Roman" w:hAnsi="Times New Roman"/>
          <w:kern w:val="0"/>
          <w:sz w:val="22"/>
        </w:rPr>
        <w:t>(s)</w:t>
      </w:r>
      <w:r w:rsidRPr="00FF21E4">
        <w:rPr>
          <w:rFonts w:ascii="Times New Roman" w:hAnsi="Times New Roman"/>
          <w:kern w:val="0"/>
          <w:sz w:val="22"/>
        </w:rPr>
        <w:t>.</w:t>
      </w:r>
    </w:p>
    <w:p w14:paraId="57C7E71E" w14:textId="5B352D4A" w:rsidR="00B7751D" w:rsidRPr="00FF21E4" w:rsidRDefault="00B7751D" w:rsidP="009A4A3E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kern w:val="0"/>
          <w:sz w:val="22"/>
        </w:rPr>
      </w:pPr>
      <w:r w:rsidRPr="00FF21E4">
        <w:rPr>
          <w:rFonts w:ascii="Times New Roman" w:hAnsi="Times New Roman"/>
          <w:kern w:val="0"/>
          <w:sz w:val="22"/>
        </w:rPr>
        <w:t>Alt-2: If the first one of CBGs corresponding PDSCH</w:t>
      </w:r>
      <w:r w:rsidR="00B5168D" w:rsidRPr="00FF21E4">
        <w:rPr>
          <w:rFonts w:ascii="Times New Roman" w:hAnsi="Times New Roman"/>
          <w:kern w:val="0"/>
          <w:sz w:val="22"/>
        </w:rPr>
        <w:t>(s)</w:t>
      </w:r>
      <w:r w:rsidRPr="00FF21E4">
        <w:rPr>
          <w:rFonts w:ascii="Times New Roman" w:hAnsi="Times New Roman"/>
          <w:kern w:val="0"/>
          <w:sz w:val="22"/>
        </w:rPr>
        <w:t xml:space="preserve"> in a reference slot is NACK, </w:t>
      </w:r>
      <w:r w:rsidR="00B5168D" w:rsidRPr="00FF21E4">
        <w:rPr>
          <w:rFonts w:ascii="Times New Roman" w:hAnsi="Times New Roman"/>
          <w:kern w:val="0"/>
          <w:sz w:val="22"/>
        </w:rPr>
        <w:t xml:space="preserve">HARQ-ACK feedback(s) corresponding the PDSCH(s) can be </w:t>
      </w:r>
      <w:r w:rsidRPr="00FF21E4">
        <w:rPr>
          <w:rFonts w:ascii="Times New Roman" w:hAnsi="Times New Roman"/>
          <w:kern w:val="0"/>
          <w:sz w:val="22"/>
        </w:rPr>
        <w:t>counted as NACK</w:t>
      </w:r>
      <w:r w:rsidR="00B5168D" w:rsidRPr="00FF21E4">
        <w:rPr>
          <w:rFonts w:ascii="Times New Roman" w:hAnsi="Times New Roman"/>
          <w:kern w:val="0"/>
          <w:sz w:val="22"/>
        </w:rPr>
        <w:t>(s)</w:t>
      </w:r>
      <w:r w:rsidRPr="00FF21E4">
        <w:rPr>
          <w:rFonts w:ascii="Times New Roman" w:hAnsi="Times New Roman"/>
          <w:kern w:val="0"/>
          <w:sz w:val="22"/>
        </w:rPr>
        <w:t>, otherwise</w:t>
      </w:r>
      <w:r w:rsidR="00B5168D" w:rsidRPr="00FF21E4">
        <w:rPr>
          <w:rFonts w:ascii="Times New Roman" w:hAnsi="Times New Roman"/>
          <w:kern w:val="0"/>
          <w:sz w:val="22"/>
        </w:rPr>
        <w:t>,</w:t>
      </w:r>
      <w:r w:rsidRPr="00FF21E4">
        <w:rPr>
          <w:rFonts w:ascii="Times New Roman" w:hAnsi="Times New Roman"/>
          <w:kern w:val="0"/>
          <w:sz w:val="22"/>
        </w:rPr>
        <w:t xml:space="preserve"> ACK</w:t>
      </w:r>
      <w:r w:rsidR="00B5168D" w:rsidRPr="00FF21E4">
        <w:rPr>
          <w:rFonts w:ascii="Times New Roman" w:hAnsi="Times New Roman"/>
          <w:kern w:val="0"/>
          <w:sz w:val="22"/>
        </w:rPr>
        <w:t>(s)</w:t>
      </w:r>
      <w:r w:rsidRPr="00FF21E4">
        <w:rPr>
          <w:rFonts w:ascii="Times New Roman" w:hAnsi="Times New Roman"/>
          <w:kern w:val="0"/>
          <w:sz w:val="22"/>
        </w:rPr>
        <w:t>.</w:t>
      </w:r>
    </w:p>
    <w:p w14:paraId="7E9C2701" w14:textId="6BDEB912" w:rsidR="0009471D" w:rsidRPr="00FF21E4" w:rsidRDefault="00B7751D" w:rsidP="009A4A3E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kern w:val="0"/>
          <w:sz w:val="22"/>
        </w:rPr>
      </w:pPr>
      <w:r w:rsidRPr="00FF21E4">
        <w:rPr>
          <w:rFonts w:ascii="Times New Roman" w:hAnsi="Times New Roman"/>
          <w:kern w:val="0"/>
          <w:sz w:val="22"/>
        </w:rPr>
        <w:t xml:space="preserve">Alt-3: </w:t>
      </w:r>
      <w:r w:rsidR="00B5168D" w:rsidRPr="00FF21E4">
        <w:rPr>
          <w:rFonts w:ascii="Times New Roman" w:hAnsi="Times New Roman"/>
          <w:kern w:val="0"/>
          <w:sz w:val="22"/>
        </w:rPr>
        <w:t>I</w:t>
      </w:r>
      <w:r w:rsidRPr="00FF21E4">
        <w:rPr>
          <w:rFonts w:ascii="Times New Roman" w:hAnsi="Times New Roman"/>
          <w:kern w:val="0"/>
          <w:sz w:val="22"/>
        </w:rPr>
        <w:t>f all of CBG</w:t>
      </w:r>
      <w:r w:rsidR="0085628B" w:rsidRPr="00FF21E4">
        <w:rPr>
          <w:rFonts w:ascii="Times New Roman" w:hAnsi="Times New Roman"/>
          <w:kern w:val="0"/>
          <w:sz w:val="22"/>
        </w:rPr>
        <w:t>-</w:t>
      </w:r>
      <w:r w:rsidRPr="00FF21E4">
        <w:rPr>
          <w:rFonts w:ascii="Times New Roman" w:hAnsi="Times New Roman"/>
          <w:kern w:val="0"/>
          <w:sz w:val="22"/>
        </w:rPr>
        <w:t>based HARQ-ACKs corresponding PDSCH</w:t>
      </w:r>
      <w:r w:rsidR="00B5168D" w:rsidRPr="00FF21E4">
        <w:rPr>
          <w:rFonts w:ascii="Times New Roman" w:hAnsi="Times New Roman"/>
          <w:kern w:val="0"/>
          <w:sz w:val="22"/>
        </w:rPr>
        <w:t>(s)</w:t>
      </w:r>
      <w:r w:rsidRPr="00FF21E4">
        <w:rPr>
          <w:rFonts w:ascii="Times New Roman" w:hAnsi="Times New Roman"/>
          <w:kern w:val="0"/>
          <w:sz w:val="22"/>
        </w:rPr>
        <w:t xml:space="preserve"> in a reference slot is ACK</w:t>
      </w:r>
      <w:r w:rsidR="00B5168D" w:rsidRPr="00FF21E4">
        <w:rPr>
          <w:rFonts w:ascii="Times New Roman" w:hAnsi="Times New Roman"/>
          <w:kern w:val="0"/>
          <w:sz w:val="22"/>
        </w:rPr>
        <w:t>(s)</w:t>
      </w:r>
      <w:r w:rsidRPr="00FF21E4">
        <w:rPr>
          <w:rFonts w:ascii="Times New Roman" w:hAnsi="Times New Roman"/>
          <w:kern w:val="0"/>
          <w:sz w:val="22"/>
        </w:rPr>
        <w:t xml:space="preserve">, </w:t>
      </w:r>
      <w:r w:rsidR="00B5168D" w:rsidRPr="00FF21E4">
        <w:rPr>
          <w:rFonts w:ascii="Times New Roman" w:hAnsi="Times New Roman"/>
          <w:kern w:val="0"/>
          <w:sz w:val="22"/>
        </w:rPr>
        <w:t xml:space="preserve">HARQ-ACK feedback(s) corresponding the PDSCH(s) </w:t>
      </w:r>
      <w:r w:rsidRPr="00FF21E4">
        <w:rPr>
          <w:rFonts w:ascii="Times New Roman" w:hAnsi="Times New Roman"/>
          <w:kern w:val="0"/>
          <w:sz w:val="22"/>
        </w:rPr>
        <w:t>is counted as ACK</w:t>
      </w:r>
      <w:r w:rsidR="00B5168D" w:rsidRPr="00FF21E4">
        <w:rPr>
          <w:rFonts w:ascii="Times New Roman" w:hAnsi="Times New Roman"/>
          <w:kern w:val="0"/>
          <w:sz w:val="22"/>
        </w:rPr>
        <w:t>(s)</w:t>
      </w:r>
      <w:r w:rsidRPr="00FF21E4">
        <w:rPr>
          <w:rFonts w:ascii="Times New Roman" w:hAnsi="Times New Roman"/>
          <w:kern w:val="0"/>
          <w:sz w:val="22"/>
        </w:rPr>
        <w:t>, otherwise</w:t>
      </w:r>
      <w:r w:rsidR="00B5168D" w:rsidRPr="00FF21E4">
        <w:rPr>
          <w:rFonts w:ascii="Times New Roman" w:hAnsi="Times New Roman"/>
          <w:kern w:val="0"/>
          <w:sz w:val="22"/>
        </w:rPr>
        <w:t>,</w:t>
      </w:r>
      <w:r w:rsidRPr="00FF21E4">
        <w:rPr>
          <w:rFonts w:ascii="Times New Roman" w:hAnsi="Times New Roman"/>
          <w:kern w:val="0"/>
          <w:sz w:val="22"/>
        </w:rPr>
        <w:t xml:space="preserve"> NACK</w:t>
      </w:r>
      <w:r w:rsidR="00B5168D" w:rsidRPr="00FF21E4">
        <w:rPr>
          <w:rFonts w:ascii="Times New Roman" w:hAnsi="Times New Roman"/>
          <w:kern w:val="0"/>
          <w:sz w:val="22"/>
        </w:rPr>
        <w:t>(s)</w:t>
      </w:r>
      <w:r w:rsidRPr="00FF21E4">
        <w:rPr>
          <w:rFonts w:ascii="Times New Roman" w:hAnsi="Times New Roman"/>
          <w:kern w:val="0"/>
          <w:sz w:val="22"/>
        </w:rPr>
        <w:t>.</w:t>
      </w:r>
    </w:p>
    <w:p w14:paraId="2D24D1E3" w14:textId="77777777" w:rsidR="001A02A9" w:rsidRPr="00566226" w:rsidRDefault="001A02A9" w:rsidP="00566226">
      <w:pPr>
        <w:wordWrap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t>Conclusion</w:t>
      </w:r>
    </w:p>
    <w:p w14:paraId="6A19BBEF" w14:textId="69B75946" w:rsidR="006A10C5" w:rsidRDefault="006A10C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have </w:t>
      </w:r>
      <w:r w:rsidR="006B4D2E">
        <w:rPr>
          <w:rFonts w:ascii="Times New Roman" w:hAnsi="Times New Roman"/>
          <w:kern w:val="0"/>
          <w:sz w:val="22"/>
        </w:rPr>
        <w:t xml:space="preserve">discussed the </w:t>
      </w:r>
      <w:r w:rsidR="0009471D">
        <w:rPr>
          <w:rFonts w:ascii="Times New Roman" w:hAnsi="Times New Roman"/>
          <w:kern w:val="0"/>
          <w:sz w:val="22"/>
        </w:rPr>
        <w:t>c</w:t>
      </w:r>
      <w:r w:rsidR="0009471D" w:rsidRPr="0009471D">
        <w:rPr>
          <w:rFonts w:ascii="Times New Roman" w:hAnsi="Times New Roman"/>
          <w:kern w:val="0"/>
          <w:sz w:val="22"/>
        </w:rPr>
        <w:t xml:space="preserve">hannel access procedure for </w:t>
      </w:r>
      <w:r w:rsidR="00FF21E4">
        <w:rPr>
          <w:rFonts w:ascii="Times New Roman" w:hAnsi="Times New Roman"/>
          <w:kern w:val="0"/>
          <w:sz w:val="22"/>
        </w:rPr>
        <w:t xml:space="preserve">NR-DRS transmission </w:t>
      </w:r>
      <w:r w:rsidR="0009471D">
        <w:rPr>
          <w:rFonts w:ascii="Times New Roman" w:hAnsi="Times New Roman"/>
          <w:kern w:val="0"/>
          <w:sz w:val="22"/>
        </w:rPr>
        <w:t xml:space="preserve">and CWS </w:t>
      </w:r>
      <w:r w:rsidR="00412FF7">
        <w:rPr>
          <w:rFonts w:ascii="Times New Roman" w:hAnsi="Times New Roman"/>
          <w:kern w:val="0"/>
          <w:sz w:val="22"/>
        </w:rPr>
        <w:t xml:space="preserve">adjustment </w:t>
      </w:r>
      <w:r w:rsidR="0009471D">
        <w:rPr>
          <w:rFonts w:ascii="Times New Roman" w:hAnsi="Times New Roman"/>
          <w:kern w:val="0"/>
          <w:sz w:val="22"/>
        </w:rPr>
        <w:t xml:space="preserve">mechanism </w:t>
      </w:r>
      <w:r w:rsidR="00B5168D">
        <w:rPr>
          <w:rFonts w:ascii="Times New Roman" w:hAnsi="Times New Roman"/>
          <w:kern w:val="0"/>
          <w:sz w:val="22"/>
        </w:rPr>
        <w:t>considering NR CBG</w:t>
      </w:r>
      <w:r w:rsidR="0085628B">
        <w:rPr>
          <w:rFonts w:ascii="Times New Roman" w:hAnsi="Times New Roman"/>
          <w:kern w:val="0"/>
          <w:sz w:val="22"/>
        </w:rPr>
        <w:t>-</w:t>
      </w:r>
      <w:r w:rsidR="00B5168D">
        <w:rPr>
          <w:rFonts w:ascii="Times New Roman" w:hAnsi="Times New Roman"/>
          <w:kern w:val="0"/>
          <w:sz w:val="22"/>
        </w:rPr>
        <w:t>based transmission</w:t>
      </w:r>
      <w:r w:rsidR="00412FF7">
        <w:rPr>
          <w:rFonts w:ascii="Times New Roman" w:hAnsi="Times New Roman"/>
          <w:kern w:val="0"/>
          <w:sz w:val="22"/>
        </w:rPr>
        <w:t xml:space="preserve"> for NR-U operation</w:t>
      </w:r>
      <w:r w:rsidR="0009471D">
        <w:rPr>
          <w:rFonts w:ascii="Times New Roman" w:hAnsi="Times New Roman"/>
          <w:kern w:val="0"/>
          <w:sz w:val="22"/>
        </w:rPr>
        <w:t xml:space="preserve">. We summarize our view as </w:t>
      </w:r>
      <w:r w:rsidR="00566226">
        <w:rPr>
          <w:rFonts w:ascii="Times New Roman" w:hAnsi="Times New Roman"/>
          <w:kern w:val="0"/>
          <w:sz w:val="22"/>
        </w:rPr>
        <w:t>follows.</w:t>
      </w:r>
      <w:r w:rsidR="0009471D">
        <w:rPr>
          <w:rFonts w:ascii="Times New Roman" w:hAnsi="Times New Roman"/>
          <w:kern w:val="0"/>
          <w:sz w:val="22"/>
        </w:rPr>
        <w:t xml:space="preserve"> </w:t>
      </w:r>
    </w:p>
    <w:p w14:paraId="5F1217E0" w14:textId="77777777" w:rsidR="005E14B2" w:rsidRPr="00A43B38" w:rsidRDefault="005E14B2" w:rsidP="005E14B2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D57B86">
        <w:rPr>
          <w:rFonts w:ascii="Times New Roman" w:hAnsi="Times New Roman"/>
          <w:i/>
          <w:kern w:val="0"/>
          <w:sz w:val="22"/>
        </w:rPr>
        <w:t xml:space="preserve">Proposal 1: </w:t>
      </w:r>
      <w:r>
        <w:rPr>
          <w:rFonts w:ascii="Times New Roman" w:hAnsi="Times New Roman"/>
          <w:i/>
          <w:kern w:val="0"/>
          <w:sz w:val="22"/>
        </w:rPr>
        <w:t xml:space="preserve">For NR-U DRS </w:t>
      </w:r>
      <w:r w:rsidRPr="00A43B38">
        <w:rPr>
          <w:rFonts w:ascii="Times New Roman" w:hAnsi="Times New Roman"/>
          <w:i/>
          <w:kern w:val="0"/>
          <w:sz w:val="22"/>
        </w:rPr>
        <w:t>including RMSI-CORESET and PDSCH carrying RMSI, it may be desirable to apply simplified LBT, e.g. Cat-2 LBT or Cat-4 LBT with the highest priority (i.e., channel access priority class #1) at the gNB.</w:t>
      </w:r>
    </w:p>
    <w:p w14:paraId="4437668D" w14:textId="77777777" w:rsidR="005E14B2" w:rsidRDefault="005E14B2" w:rsidP="005E14B2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D57B86">
        <w:rPr>
          <w:rFonts w:ascii="Times New Roman" w:hAnsi="Times New Roman"/>
          <w:i/>
          <w:kern w:val="0"/>
          <w:sz w:val="22"/>
        </w:rPr>
        <w:t xml:space="preserve">Proposal </w:t>
      </w:r>
      <w:r>
        <w:rPr>
          <w:rFonts w:ascii="Times New Roman" w:hAnsi="Times New Roman"/>
          <w:i/>
          <w:kern w:val="0"/>
          <w:sz w:val="22"/>
        </w:rPr>
        <w:t>2</w:t>
      </w:r>
      <w:r w:rsidRPr="00D57B86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I</w:t>
      </w:r>
      <w:r w:rsidRPr="00AD0377">
        <w:rPr>
          <w:rFonts w:ascii="Times New Roman" w:hAnsi="Times New Roman"/>
          <w:i/>
          <w:kern w:val="0"/>
          <w:sz w:val="22"/>
        </w:rPr>
        <w:t xml:space="preserve">t is necessary to further clarify </w:t>
      </w:r>
      <w:r>
        <w:rPr>
          <w:rFonts w:ascii="Times New Roman" w:hAnsi="Times New Roman"/>
          <w:i/>
          <w:kern w:val="0"/>
          <w:sz w:val="22"/>
        </w:rPr>
        <w:t>the</w:t>
      </w:r>
      <w:r w:rsidRPr="00AD0377">
        <w:rPr>
          <w:rFonts w:ascii="Times New Roman" w:hAnsi="Times New Roman"/>
          <w:i/>
          <w:kern w:val="0"/>
          <w:sz w:val="22"/>
        </w:rPr>
        <w:t xml:space="preserve"> channel access priority class and contention window size when there is no HARQ-ACK feedback for NR-U DRS multiplexed with non-unicast data (e.g. OSI, paging, RAR) transmission.</w:t>
      </w:r>
    </w:p>
    <w:p w14:paraId="1C6612CE" w14:textId="77777777" w:rsidR="005E14B2" w:rsidRPr="00A43B38" w:rsidRDefault="005E14B2" w:rsidP="005E14B2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D57B86">
        <w:rPr>
          <w:rFonts w:ascii="Times New Roman" w:hAnsi="Times New Roman"/>
          <w:i/>
          <w:kern w:val="0"/>
          <w:sz w:val="22"/>
        </w:rPr>
        <w:t xml:space="preserve">Proposal </w:t>
      </w:r>
      <w:r>
        <w:rPr>
          <w:rFonts w:ascii="Times New Roman" w:hAnsi="Times New Roman"/>
          <w:i/>
          <w:kern w:val="0"/>
          <w:sz w:val="22"/>
        </w:rPr>
        <w:t>3</w:t>
      </w:r>
      <w:r w:rsidRPr="00D57B86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 xml:space="preserve">We propose to apply the highest priority </w:t>
      </w:r>
      <w:r w:rsidRPr="000003EB">
        <w:rPr>
          <w:rFonts w:ascii="Times New Roman" w:hAnsi="Times New Roman"/>
          <w:i/>
          <w:kern w:val="0"/>
          <w:sz w:val="22"/>
        </w:rPr>
        <w:t xml:space="preserve">and the shortest </w:t>
      </w:r>
      <w:r>
        <w:rPr>
          <w:rFonts w:ascii="Times New Roman" w:hAnsi="Times New Roman"/>
          <w:i/>
          <w:kern w:val="0"/>
          <w:sz w:val="22"/>
        </w:rPr>
        <w:t xml:space="preserve">fixed </w:t>
      </w:r>
      <w:r w:rsidRPr="000003EB">
        <w:rPr>
          <w:rFonts w:ascii="Times New Roman" w:hAnsi="Times New Roman"/>
          <w:i/>
          <w:kern w:val="0"/>
          <w:sz w:val="22"/>
        </w:rPr>
        <w:t>CWS</w:t>
      </w:r>
      <w:r>
        <w:rPr>
          <w:rFonts w:ascii="Times New Roman" w:hAnsi="Times New Roman"/>
          <w:i/>
          <w:kern w:val="0"/>
          <w:sz w:val="22"/>
        </w:rPr>
        <w:t xml:space="preserve"> for the </w:t>
      </w:r>
      <w:r w:rsidRPr="00AD0377">
        <w:rPr>
          <w:rFonts w:ascii="Times New Roman" w:hAnsi="Times New Roman"/>
          <w:i/>
          <w:kern w:val="0"/>
          <w:sz w:val="22"/>
        </w:rPr>
        <w:t>NR-U DRS multiplexed with non-unicast data (e.g.</w:t>
      </w:r>
      <w:r>
        <w:rPr>
          <w:rFonts w:ascii="Times New Roman" w:hAnsi="Times New Roman"/>
          <w:i/>
          <w:kern w:val="0"/>
          <w:sz w:val="22"/>
        </w:rPr>
        <w:t xml:space="preserve"> OSI, paging, RAR) transmission when there is no</w:t>
      </w:r>
      <w:r w:rsidRPr="00AD0377">
        <w:rPr>
          <w:rFonts w:ascii="Times New Roman" w:hAnsi="Times New Roman"/>
          <w:i/>
          <w:kern w:val="0"/>
          <w:sz w:val="22"/>
        </w:rPr>
        <w:t xml:space="preserve"> HARQ-ACK feedback</w:t>
      </w:r>
      <w:r>
        <w:rPr>
          <w:rFonts w:ascii="Times New Roman" w:hAnsi="Times New Roman"/>
          <w:i/>
          <w:kern w:val="0"/>
          <w:sz w:val="22"/>
        </w:rPr>
        <w:t>.</w:t>
      </w:r>
    </w:p>
    <w:p w14:paraId="654D75D1" w14:textId="77777777" w:rsidR="005E14B2" w:rsidRPr="00F02795" w:rsidRDefault="005E14B2" w:rsidP="005E14B2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F02795">
        <w:rPr>
          <w:rFonts w:ascii="Times New Roman" w:hAnsi="Times New Roman"/>
          <w:i/>
          <w:kern w:val="0"/>
          <w:sz w:val="22"/>
        </w:rPr>
        <w:t>Proposal</w:t>
      </w:r>
      <w:r w:rsidRPr="00F02795">
        <w:rPr>
          <w:rFonts w:ascii="Times New Roman" w:hAnsi="Times New Roman" w:hint="eastAsia"/>
          <w:i/>
          <w:kern w:val="0"/>
          <w:sz w:val="22"/>
        </w:rPr>
        <w:t xml:space="preserve"> </w:t>
      </w:r>
      <w:r>
        <w:rPr>
          <w:rFonts w:ascii="Times New Roman" w:hAnsi="Times New Roman"/>
          <w:i/>
          <w:kern w:val="0"/>
          <w:sz w:val="22"/>
        </w:rPr>
        <w:t>4: W</w:t>
      </w:r>
      <w:r w:rsidRPr="00F02795">
        <w:rPr>
          <w:rFonts w:ascii="Times New Roman" w:hAnsi="Times New Roman"/>
          <w:i/>
          <w:kern w:val="0"/>
          <w:sz w:val="22"/>
        </w:rPr>
        <w:t xml:space="preserve">e propose to </w:t>
      </w:r>
      <w:r>
        <w:rPr>
          <w:rFonts w:ascii="Times New Roman" w:hAnsi="Times New Roman"/>
          <w:i/>
          <w:kern w:val="0"/>
          <w:sz w:val="22"/>
        </w:rPr>
        <w:t>re</w:t>
      </w:r>
      <w:r w:rsidRPr="00F02795">
        <w:rPr>
          <w:rFonts w:ascii="Times New Roman" w:hAnsi="Times New Roman"/>
          <w:i/>
          <w:kern w:val="0"/>
          <w:sz w:val="22"/>
        </w:rPr>
        <w:t xml:space="preserve">use multi-carrier channel access procedure </w:t>
      </w:r>
      <w:r>
        <w:rPr>
          <w:rFonts w:ascii="Times New Roman" w:hAnsi="Times New Roman"/>
          <w:i/>
          <w:kern w:val="0"/>
          <w:sz w:val="22"/>
        </w:rPr>
        <w:t xml:space="preserve">as </w:t>
      </w:r>
      <w:r w:rsidRPr="00F02795">
        <w:rPr>
          <w:rFonts w:ascii="Times New Roman" w:hAnsi="Times New Roman"/>
          <w:i/>
          <w:kern w:val="0"/>
          <w:sz w:val="22"/>
        </w:rPr>
        <w:t xml:space="preserve">in LTE-LAA </w:t>
      </w:r>
      <w:r>
        <w:rPr>
          <w:rFonts w:ascii="Times New Roman" w:hAnsi="Times New Roman"/>
          <w:i/>
          <w:kern w:val="0"/>
          <w:sz w:val="22"/>
        </w:rPr>
        <w:t>for the baseline</w:t>
      </w:r>
      <w:r w:rsidRPr="00F02795">
        <w:rPr>
          <w:rFonts w:ascii="Times New Roman" w:hAnsi="Times New Roman"/>
          <w:i/>
          <w:kern w:val="0"/>
          <w:sz w:val="22"/>
        </w:rPr>
        <w:t xml:space="preserve"> </w:t>
      </w:r>
      <w:r>
        <w:rPr>
          <w:rFonts w:ascii="Times New Roman" w:hAnsi="Times New Roman"/>
          <w:i/>
          <w:kern w:val="0"/>
          <w:sz w:val="22"/>
        </w:rPr>
        <w:t>of</w:t>
      </w:r>
      <w:r w:rsidRPr="00F02795">
        <w:rPr>
          <w:rFonts w:ascii="Times New Roman" w:hAnsi="Times New Roman"/>
          <w:i/>
          <w:kern w:val="0"/>
          <w:sz w:val="22"/>
        </w:rPr>
        <w:t xml:space="preserve"> wideband operation </w:t>
      </w:r>
      <w:r>
        <w:rPr>
          <w:rFonts w:ascii="Times New Roman" w:hAnsi="Times New Roman"/>
          <w:i/>
          <w:kern w:val="0"/>
          <w:sz w:val="22"/>
        </w:rPr>
        <w:t>for the</w:t>
      </w:r>
      <w:r w:rsidRPr="00F02795">
        <w:rPr>
          <w:rFonts w:ascii="Times New Roman" w:hAnsi="Times New Roman"/>
          <w:i/>
          <w:kern w:val="0"/>
          <w:sz w:val="22"/>
        </w:rPr>
        <w:t xml:space="preserve"> bandwidth larger than 20 MHz with the multiple serving cells </w:t>
      </w:r>
      <w:r>
        <w:rPr>
          <w:rFonts w:ascii="Times New Roman" w:hAnsi="Times New Roman"/>
          <w:i/>
          <w:kern w:val="0"/>
          <w:sz w:val="22"/>
        </w:rPr>
        <w:t>or</w:t>
      </w:r>
      <w:r w:rsidRPr="00F02795">
        <w:rPr>
          <w:rFonts w:ascii="Times New Roman" w:hAnsi="Times New Roman"/>
          <w:i/>
          <w:kern w:val="0"/>
          <w:sz w:val="22"/>
        </w:rPr>
        <w:t xml:space="preserve"> a BWP larger than 20MHz</w:t>
      </w:r>
      <w:r>
        <w:rPr>
          <w:rFonts w:ascii="Times New Roman" w:hAnsi="Times New Roman"/>
          <w:i/>
          <w:kern w:val="0"/>
          <w:sz w:val="22"/>
        </w:rPr>
        <w:t>.</w:t>
      </w:r>
    </w:p>
    <w:p w14:paraId="57492550" w14:textId="77777777" w:rsidR="005E14B2" w:rsidRPr="0009471D" w:rsidRDefault="005E14B2" w:rsidP="005E14B2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</w:t>
      </w:r>
      <w:r w:rsidRPr="0009471D">
        <w:rPr>
          <w:rFonts w:ascii="Times New Roman" w:hAnsi="Times New Roman"/>
          <w:i/>
          <w:kern w:val="0"/>
          <w:sz w:val="22"/>
        </w:rPr>
        <w:t xml:space="preserve"> </w:t>
      </w:r>
      <w:r>
        <w:rPr>
          <w:rFonts w:ascii="Times New Roman" w:hAnsi="Times New Roman"/>
          <w:i/>
          <w:kern w:val="0"/>
          <w:sz w:val="22"/>
        </w:rPr>
        <w:t>5</w:t>
      </w:r>
      <w:r w:rsidRPr="0009471D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W</w:t>
      </w:r>
      <w:r w:rsidRPr="0009471D">
        <w:rPr>
          <w:rFonts w:ascii="Times New Roman" w:hAnsi="Times New Roman"/>
          <w:i/>
          <w:kern w:val="0"/>
          <w:sz w:val="22"/>
        </w:rPr>
        <w:t>hen CBG</w:t>
      </w:r>
      <w:r>
        <w:rPr>
          <w:rFonts w:ascii="Times New Roman" w:hAnsi="Times New Roman"/>
          <w:i/>
          <w:kern w:val="0"/>
          <w:sz w:val="22"/>
        </w:rPr>
        <w:t>-</w:t>
      </w:r>
      <w:r w:rsidRPr="0009471D">
        <w:rPr>
          <w:rFonts w:ascii="Times New Roman" w:hAnsi="Times New Roman"/>
          <w:i/>
          <w:kern w:val="0"/>
          <w:sz w:val="22"/>
        </w:rPr>
        <w:t xml:space="preserve">based transmission is used for NR-U operation, it </w:t>
      </w:r>
      <w:r>
        <w:rPr>
          <w:rFonts w:ascii="Times New Roman" w:hAnsi="Times New Roman"/>
          <w:i/>
          <w:kern w:val="0"/>
          <w:sz w:val="22"/>
        </w:rPr>
        <w:t xml:space="preserve">is </w:t>
      </w:r>
      <w:r w:rsidRPr="0009471D">
        <w:rPr>
          <w:rFonts w:ascii="Times New Roman" w:hAnsi="Times New Roman"/>
          <w:i/>
          <w:kern w:val="0"/>
          <w:sz w:val="22"/>
        </w:rPr>
        <w:t xml:space="preserve">necessary to </w:t>
      </w:r>
      <w:r>
        <w:rPr>
          <w:rFonts w:ascii="Times New Roman" w:hAnsi="Times New Roman"/>
          <w:i/>
          <w:kern w:val="0"/>
          <w:sz w:val="22"/>
        </w:rPr>
        <w:t>consider</w:t>
      </w:r>
      <w:r w:rsidRPr="0009471D">
        <w:rPr>
          <w:rFonts w:ascii="Times New Roman" w:hAnsi="Times New Roman"/>
          <w:i/>
          <w:kern w:val="0"/>
          <w:sz w:val="22"/>
        </w:rPr>
        <w:t xml:space="preserve"> TB-based A/N</w:t>
      </w:r>
      <w:r>
        <w:rPr>
          <w:rFonts w:ascii="Times New Roman" w:hAnsi="Times New Roman"/>
          <w:i/>
          <w:kern w:val="0"/>
          <w:sz w:val="22"/>
        </w:rPr>
        <w:t>s</w:t>
      </w:r>
      <w:r w:rsidRPr="0009471D">
        <w:rPr>
          <w:rFonts w:ascii="Times New Roman" w:hAnsi="Times New Roman"/>
          <w:i/>
          <w:kern w:val="0"/>
          <w:sz w:val="22"/>
        </w:rPr>
        <w:t xml:space="preserve"> and CBG-based A/N</w:t>
      </w:r>
      <w:r>
        <w:rPr>
          <w:rFonts w:ascii="Times New Roman" w:hAnsi="Times New Roman"/>
          <w:i/>
          <w:kern w:val="0"/>
          <w:sz w:val="22"/>
        </w:rPr>
        <w:t>s</w:t>
      </w:r>
      <w:r w:rsidRPr="0009471D">
        <w:rPr>
          <w:rFonts w:ascii="Times New Roman" w:hAnsi="Times New Roman"/>
          <w:i/>
          <w:kern w:val="0"/>
          <w:sz w:val="22"/>
        </w:rPr>
        <w:t xml:space="preserve"> separately</w:t>
      </w:r>
      <w:r>
        <w:rPr>
          <w:rFonts w:ascii="Times New Roman" w:hAnsi="Times New Roman"/>
          <w:i/>
          <w:kern w:val="0"/>
          <w:sz w:val="22"/>
        </w:rPr>
        <w:t>,</w:t>
      </w:r>
      <w:r w:rsidRPr="0009471D">
        <w:rPr>
          <w:rFonts w:ascii="Times New Roman" w:hAnsi="Times New Roman"/>
          <w:i/>
          <w:kern w:val="0"/>
          <w:sz w:val="22"/>
        </w:rPr>
        <w:t xml:space="preserve"> in calculating the NACK ratio for updating CWS</w:t>
      </w:r>
      <w:r>
        <w:rPr>
          <w:rFonts w:ascii="Times New Roman" w:hAnsi="Times New Roman"/>
          <w:i/>
          <w:kern w:val="0"/>
          <w:sz w:val="22"/>
        </w:rPr>
        <w:t>.</w:t>
      </w:r>
    </w:p>
    <w:p w14:paraId="0AD6D5A1" w14:textId="77777777" w:rsidR="00F02795" w:rsidRPr="00F02795" w:rsidRDefault="00F02795" w:rsidP="00F02795">
      <w:pPr>
        <w:wordWrap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732C53B0" w14:textId="77777777" w:rsidR="00DE7804" w:rsidRDefault="00EE549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3138D8D5" w14:textId="3D8E9FF9" w:rsidR="001A2B2A" w:rsidRDefault="00DE7804" w:rsidP="00645BB9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[1</w:t>
      </w:r>
      <w:r w:rsidR="0048521D">
        <w:rPr>
          <w:rFonts w:ascii="Times New Roman" w:hAnsi="Times New Roman"/>
          <w:kern w:val="0"/>
          <w:sz w:val="22"/>
        </w:rPr>
        <w:t xml:space="preserve">] </w:t>
      </w:r>
      <w:r w:rsidR="00FF21E4">
        <w:rPr>
          <w:rFonts w:ascii="Times New Roman" w:hAnsi="Times New Roman"/>
          <w:kern w:val="0"/>
          <w:sz w:val="22"/>
        </w:rPr>
        <w:t>3GPP TR 38.889 v16.0.0</w:t>
      </w:r>
      <w:r w:rsidR="00645BB9">
        <w:rPr>
          <w:rFonts w:ascii="Times New Roman" w:hAnsi="Times New Roman"/>
          <w:kern w:val="0"/>
          <w:sz w:val="22"/>
        </w:rPr>
        <w:t>, “</w:t>
      </w:r>
      <w:r w:rsidR="00645BB9" w:rsidRPr="00645BB9">
        <w:rPr>
          <w:rFonts w:ascii="Times New Roman" w:hAnsi="Times New Roman"/>
          <w:kern w:val="0"/>
          <w:sz w:val="22"/>
        </w:rPr>
        <w:t>Study on NR-based access to unlicensed spectrum</w:t>
      </w:r>
      <w:r w:rsidR="00645BB9">
        <w:rPr>
          <w:rFonts w:ascii="Times New Roman" w:hAnsi="Times New Roman"/>
          <w:kern w:val="0"/>
          <w:sz w:val="22"/>
        </w:rPr>
        <w:t xml:space="preserve"> </w:t>
      </w:r>
      <w:r w:rsidR="00645BB9" w:rsidRPr="00645BB9">
        <w:rPr>
          <w:rFonts w:ascii="Times New Roman" w:hAnsi="Times New Roman"/>
          <w:kern w:val="0"/>
          <w:sz w:val="22"/>
        </w:rPr>
        <w:t>(Release 16)</w:t>
      </w:r>
      <w:r w:rsidR="00645BB9">
        <w:rPr>
          <w:rFonts w:ascii="Times New Roman" w:hAnsi="Times New Roman"/>
          <w:kern w:val="0"/>
          <w:sz w:val="22"/>
        </w:rPr>
        <w:t>”</w:t>
      </w:r>
    </w:p>
    <w:p w14:paraId="172706D4" w14:textId="2539F041" w:rsidR="00550FB1" w:rsidRDefault="00550FB1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[2] RP-182878, “</w:t>
      </w:r>
      <w:r w:rsidRPr="00550FB1">
        <w:rPr>
          <w:rFonts w:ascii="Times New Roman" w:hAnsi="Times New Roman"/>
          <w:kern w:val="0"/>
          <w:sz w:val="22"/>
        </w:rPr>
        <w:t>New WID on NR-based Access to Unlicensed Spectrum</w:t>
      </w:r>
      <w:r>
        <w:rPr>
          <w:rFonts w:ascii="Times New Roman" w:hAnsi="Times New Roman"/>
          <w:kern w:val="0"/>
          <w:sz w:val="22"/>
        </w:rPr>
        <w:t>”</w:t>
      </w:r>
      <w:r>
        <w:rPr>
          <w:rFonts w:ascii="Times New Roman" w:hAnsi="Times New Roman"/>
          <w:kern w:val="0"/>
          <w:sz w:val="22"/>
        </w:rPr>
        <w:tab/>
        <w:t>Qualcomm</w:t>
      </w:r>
    </w:p>
    <w:sectPr w:rsidR="00550FB1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EB2B40C" w16cid:durableId="2011B8CE"/>
  <w16cid:commentId w16cid:paraId="5435CA45" w16cid:durableId="2011BCC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6B4D3E" w14:textId="77777777" w:rsidR="00AC2BEB" w:rsidRDefault="00AC2BEB" w:rsidP="00E9744E">
      <w:r>
        <w:separator/>
      </w:r>
    </w:p>
  </w:endnote>
  <w:endnote w:type="continuationSeparator" w:id="0">
    <w:p w14:paraId="768D2863" w14:textId="77777777" w:rsidR="00AC2BEB" w:rsidRDefault="00AC2BEB" w:rsidP="00E9744E">
      <w:r>
        <w:continuationSeparator/>
      </w:r>
    </w:p>
  </w:endnote>
  <w:endnote w:type="continuationNotice" w:id="1">
    <w:p w14:paraId="383995FD" w14:textId="77777777" w:rsidR="00AC2BEB" w:rsidRDefault="00AC2B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6D9C0" w14:textId="77777777" w:rsidR="00772601" w:rsidRDefault="00772601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E448E4" w14:textId="77777777" w:rsidR="00AC2BEB" w:rsidRDefault="00AC2BEB" w:rsidP="00E9744E">
      <w:r>
        <w:separator/>
      </w:r>
    </w:p>
  </w:footnote>
  <w:footnote w:type="continuationSeparator" w:id="0">
    <w:p w14:paraId="07918ED9" w14:textId="77777777" w:rsidR="00AC2BEB" w:rsidRDefault="00AC2BEB" w:rsidP="00E9744E">
      <w:r>
        <w:continuationSeparator/>
      </w:r>
    </w:p>
  </w:footnote>
  <w:footnote w:type="continuationNotice" w:id="1">
    <w:p w14:paraId="0A141CF4" w14:textId="77777777" w:rsidR="00AC2BEB" w:rsidRDefault="00AC2BE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5" w15:restartNumberingAfterBreak="0">
    <w:nsid w:val="439F6582"/>
    <w:multiLevelType w:val="hybridMultilevel"/>
    <w:tmpl w:val="2474F1C8"/>
    <w:lvl w:ilvl="0" w:tplc="63B47CAA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6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1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62540CC4"/>
    <w:multiLevelType w:val="hybridMultilevel"/>
    <w:tmpl w:val="E55EC9A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8" w15:restartNumberingAfterBreak="0">
    <w:nsid w:val="627B4A03"/>
    <w:multiLevelType w:val="hybridMultilevel"/>
    <w:tmpl w:val="BF6AF02E"/>
    <w:lvl w:ilvl="0" w:tplc="CA8C04D0">
      <w:start w:val="1218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6BAC71D2"/>
    <w:multiLevelType w:val="hybridMultilevel"/>
    <w:tmpl w:val="9A1CCDDA"/>
    <w:lvl w:ilvl="0" w:tplc="21F409E2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8"/>
  </w:num>
  <w:num w:numId="5">
    <w:abstractNumId w:val="1"/>
  </w:num>
  <w:num w:numId="6">
    <w:abstractNumId w:val="7"/>
  </w:num>
  <w:num w:numId="7">
    <w:abstractNumId w:val="3"/>
  </w:num>
  <w:num w:numId="8">
    <w:abstractNumId w:val="9"/>
  </w:num>
  <w:num w:numId="9">
    <w:abstractNumId w:val="0"/>
  </w:num>
  <w:num w:numId="10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3EB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37FF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5BE8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1C80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148"/>
    <w:rsid w:val="00042FC6"/>
    <w:rsid w:val="00042FE6"/>
    <w:rsid w:val="0004353C"/>
    <w:rsid w:val="000436EA"/>
    <w:rsid w:val="00043800"/>
    <w:rsid w:val="00043E77"/>
    <w:rsid w:val="0004436D"/>
    <w:rsid w:val="00044600"/>
    <w:rsid w:val="00044790"/>
    <w:rsid w:val="00044CA1"/>
    <w:rsid w:val="0004590A"/>
    <w:rsid w:val="00045912"/>
    <w:rsid w:val="00045A49"/>
    <w:rsid w:val="00045C01"/>
    <w:rsid w:val="00045E1F"/>
    <w:rsid w:val="00046366"/>
    <w:rsid w:val="000470BD"/>
    <w:rsid w:val="0004728A"/>
    <w:rsid w:val="00047A85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57AB4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4FA"/>
    <w:rsid w:val="000646A0"/>
    <w:rsid w:val="000648F3"/>
    <w:rsid w:val="00064AD1"/>
    <w:rsid w:val="00064B9E"/>
    <w:rsid w:val="00064D03"/>
    <w:rsid w:val="00066080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0EE"/>
    <w:rsid w:val="0009471D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1F0"/>
    <w:rsid w:val="000B3DF9"/>
    <w:rsid w:val="000B41CC"/>
    <w:rsid w:val="000B41D7"/>
    <w:rsid w:val="000B4312"/>
    <w:rsid w:val="000B46A1"/>
    <w:rsid w:val="000B4729"/>
    <w:rsid w:val="000B4B9D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4F4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1F85"/>
    <w:rsid w:val="000E3083"/>
    <w:rsid w:val="000E350A"/>
    <w:rsid w:val="000E36AC"/>
    <w:rsid w:val="000E3C85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31A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7DD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46E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FBB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55B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1D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6F8"/>
    <w:rsid w:val="00163C20"/>
    <w:rsid w:val="0016406B"/>
    <w:rsid w:val="001644B6"/>
    <w:rsid w:val="001647C5"/>
    <w:rsid w:val="00164947"/>
    <w:rsid w:val="00165D51"/>
    <w:rsid w:val="00165E99"/>
    <w:rsid w:val="00165EE2"/>
    <w:rsid w:val="00166790"/>
    <w:rsid w:val="001671A9"/>
    <w:rsid w:val="00167438"/>
    <w:rsid w:val="001678F5"/>
    <w:rsid w:val="00167A5C"/>
    <w:rsid w:val="00167D8C"/>
    <w:rsid w:val="00167F55"/>
    <w:rsid w:val="00170302"/>
    <w:rsid w:val="001706CC"/>
    <w:rsid w:val="00170A55"/>
    <w:rsid w:val="00170A74"/>
    <w:rsid w:val="00170D80"/>
    <w:rsid w:val="001712F1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9EB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02"/>
    <w:rsid w:val="0019628C"/>
    <w:rsid w:val="00196300"/>
    <w:rsid w:val="001965E0"/>
    <w:rsid w:val="001966C0"/>
    <w:rsid w:val="00196BA6"/>
    <w:rsid w:val="00196D55"/>
    <w:rsid w:val="00197154"/>
    <w:rsid w:val="001971BF"/>
    <w:rsid w:val="00197A65"/>
    <w:rsid w:val="00197AAD"/>
    <w:rsid w:val="00197E6D"/>
    <w:rsid w:val="001A02A9"/>
    <w:rsid w:val="001A0B5F"/>
    <w:rsid w:val="001A148C"/>
    <w:rsid w:val="001A20BD"/>
    <w:rsid w:val="001A2116"/>
    <w:rsid w:val="001A22EF"/>
    <w:rsid w:val="001A26C5"/>
    <w:rsid w:val="001A26CE"/>
    <w:rsid w:val="001A29A6"/>
    <w:rsid w:val="001A2B2A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4F0D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982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23A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8C8"/>
    <w:rsid w:val="001E7C4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A1"/>
    <w:rsid w:val="00205C32"/>
    <w:rsid w:val="00206089"/>
    <w:rsid w:val="002061AE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938"/>
    <w:rsid w:val="00282F61"/>
    <w:rsid w:val="002836D2"/>
    <w:rsid w:val="002838A0"/>
    <w:rsid w:val="00283AEA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97C8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2EC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652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571C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0D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16B2"/>
    <w:rsid w:val="003416DD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56C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0F35"/>
    <w:rsid w:val="003511DF"/>
    <w:rsid w:val="003519B2"/>
    <w:rsid w:val="00351ED8"/>
    <w:rsid w:val="00352647"/>
    <w:rsid w:val="00352DB5"/>
    <w:rsid w:val="0035310F"/>
    <w:rsid w:val="00353BF9"/>
    <w:rsid w:val="003540B2"/>
    <w:rsid w:val="00354936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9C6"/>
    <w:rsid w:val="00397B30"/>
    <w:rsid w:val="003A01A0"/>
    <w:rsid w:val="003A0A05"/>
    <w:rsid w:val="003A0A5C"/>
    <w:rsid w:val="003A0AE6"/>
    <w:rsid w:val="003A177F"/>
    <w:rsid w:val="003A1B53"/>
    <w:rsid w:val="003A1FB5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0A0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448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4C6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61"/>
    <w:rsid w:val="003D3FD0"/>
    <w:rsid w:val="003D4A2B"/>
    <w:rsid w:val="003D4EEA"/>
    <w:rsid w:val="003D5030"/>
    <w:rsid w:val="003D5678"/>
    <w:rsid w:val="003D5876"/>
    <w:rsid w:val="003D5B73"/>
    <w:rsid w:val="003D6A9B"/>
    <w:rsid w:val="003D6B32"/>
    <w:rsid w:val="003D6D73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5F2"/>
    <w:rsid w:val="003F1844"/>
    <w:rsid w:val="003F1C7F"/>
    <w:rsid w:val="003F22AA"/>
    <w:rsid w:val="003F2323"/>
    <w:rsid w:val="003F23FE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2FF7"/>
    <w:rsid w:val="00413595"/>
    <w:rsid w:val="004135A5"/>
    <w:rsid w:val="004139EA"/>
    <w:rsid w:val="00414127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9A0"/>
    <w:rsid w:val="004219B4"/>
    <w:rsid w:val="004219EE"/>
    <w:rsid w:val="00421B77"/>
    <w:rsid w:val="00421E7B"/>
    <w:rsid w:val="004221CB"/>
    <w:rsid w:val="004225BB"/>
    <w:rsid w:val="004225EB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0B4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18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37"/>
    <w:rsid w:val="00472CA0"/>
    <w:rsid w:val="00472D62"/>
    <w:rsid w:val="00472E58"/>
    <w:rsid w:val="00472ED5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8A7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78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049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249"/>
    <w:rsid w:val="004D0F1D"/>
    <w:rsid w:val="004D0F79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1B1A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63"/>
    <w:rsid w:val="004F0EC8"/>
    <w:rsid w:val="004F0EE3"/>
    <w:rsid w:val="004F10D9"/>
    <w:rsid w:val="004F121C"/>
    <w:rsid w:val="004F146E"/>
    <w:rsid w:val="004F169C"/>
    <w:rsid w:val="004F17C7"/>
    <w:rsid w:val="004F19F9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529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4BB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30BF"/>
    <w:rsid w:val="0054314B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BE4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0FB1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344"/>
    <w:rsid w:val="005567C6"/>
    <w:rsid w:val="005567C9"/>
    <w:rsid w:val="00556983"/>
    <w:rsid w:val="00556FF4"/>
    <w:rsid w:val="00557330"/>
    <w:rsid w:val="00557B90"/>
    <w:rsid w:val="005603FA"/>
    <w:rsid w:val="00560534"/>
    <w:rsid w:val="0056068C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696"/>
    <w:rsid w:val="005648A4"/>
    <w:rsid w:val="00564C4C"/>
    <w:rsid w:val="00564F5C"/>
    <w:rsid w:val="00565005"/>
    <w:rsid w:val="005653B9"/>
    <w:rsid w:val="0056579A"/>
    <w:rsid w:val="00566226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353"/>
    <w:rsid w:val="00580801"/>
    <w:rsid w:val="0058088A"/>
    <w:rsid w:val="00580AB9"/>
    <w:rsid w:val="00581077"/>
    <w:rsid w:val="00581696"/>
    <w:rsid w:val="00581889"/>
    <w:rsid w:val="005821ED"/>
    <w:rsid w:val="00582205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942"/>
    <w:rsid w:val="00592BE8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14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4A2"/>
    <w:rsid w:val="005C4624"/>
    <w:rsid w:val="005C4A5F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6E78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4B2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4B4"/>
    <w:rsid w:val="005E6CD3"/>
    <w:rsid w:val="005E768D"/>
    <w:rsid w:val="005E7802"/>
    <w:rsid w:val="005F00B1"/>
    <w:rsid w:val="005F0B52"/>
    <w:rsid w:val="005F1605"/>
    <w:rsid w:val="005F1650"/>
    <w:rsid w:val="005F18E7"/>
    <w:rsid w:val="005F1A8F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164C"/>
    <w:rsid w:val="00601CC5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939"/>
    <w:rsid w:val="00604CC1"/>
    <w:rsid w:val="00604F39"/>
    <w:rsid w:val="006054A5"/>
    <w:rsid w:val="00605550"/>
    <w:rsid w:val="006058C3"/>
    <w:rsid w:val="00605C8C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B9A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6AD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0EFE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6A9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37E87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C10"/>
    <w:rsid w:val="00642F53"/>
    <w:rsid w:val="006439EA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BB9"/>
    <w:rsid w:val="00645D01"/>
    <w:rsid w:val="00646202"/>
    <w:rsid w:val="00646261"/>
    <w:rsid w:val="00646629"/>
    <w:rsid w:val="006466B9"/>
    <w:rsid w:val="006467B8"/>
    <w:rsid w:val="00646B0D"/>
    <w:rsid w:val="00646F12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2C5E"/>
    <w:rsid w:val="006530BB"/>
    <w:rsid w:val="00653673"/>
    <w:rsid w:val="006537C0"/>
    <w:rsid w:val="0065480D"/>
    <w:rsid w:val="0065504C"/>
    <w:rsid w:val="0065577A"/>
    <w:rsid w:val="0065583F"/>
    <w:rsid w:val="006559D3"/>
    <w:rsid w:val="00655F8D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E77"/>
    <w:rsid w:val="00664E9A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8F5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D20"/>
    <w:rsid w:val="00674E5D"/>
    <w:rsid w:val="00674EA4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7C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0C5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D2E"/>
    <w:rsid w:val="006B4F40"/>
    <w:rsid w:val="006B589E"/>
    <w:rsid w:val="006B5A77"/>
    <w:rsid w:val="006B5E59"/>
    <w:rsid w:val="006B626D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3DB8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4BA"/>
    <w:rsid w:val="006E0E0B"/>
    <w:rsid w:val="006E1A65"/>
    <w:rsid w:val="006E1DD4"/>
    <w:rsid w:val="006E2286"/>
    <w:rsid w:val="006E2534"/>
    <w:rsid w:val="006E2588"/>
    <w:rsid w:val="006E269A"/>
    <w:rsid w:val="006E28C1"/>
    <w:rsid w:val="006E39CB"/>
    <w:rsid w:val="006E3CA7"/>
    <w:rsid w:val="006E40FE"/>
    <w:rsid w:val="006E45D6"/>
    <w:rsid w:val="006E4C9A"/>
    <w:rsid w:val="006E4D5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5B3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48D9"/>
    <w:rsid w:val="007150CE"/>
    <w:rsid w:val="00715B78"/>
    <w:rsid w:val="00715EF1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9D6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5C64"/>
    <w:rsid w:val="00756155"/>
    <w:rsid w:val="007562B6"/>
    <w:rsid w:val="007562BC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577E"/>
    <w:rsid w:val="00765983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601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6F63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5F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5011"/>
    <w:rsid w:val="007D5289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A62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0604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A94"/>
    <w:rsid w:val="00814C41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40FD"/>
    <w:rsid w:val="00824234"/>
    <w:rsid w:val="008243FA"/>
    <w:rsid w:val="00824789"/>
    <w:rsid w:val="00824ACA"/>
    <w:rsid w:val="00824EC3"/>
    <w:rsid w:val="00825073"/>
    <w:rsid w:val="00825093"/>
    <w:rsid w:val="0082522D"/>
    <w:rsid w:val="00825390"/>
    <w:rsid w:val="00825467"/>
    <w:rsid w:val="008255BA"/>
    <w:rsid w:val="00825A3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539E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1FB"/>
    <w:rsid w:val="00843262"/>
    <w:rsid w:val="0084353D"/>
    <w:rsid w:val="00843C39"/>
    <w:rsid w:val="0084439B"/>
    <w:rsid w:val="00844417"/>
    <w:rsid w:val="008447BB"/>
    <w:rsid w:val="00844EC2"/>
    <w:rsid w:val="008457CF"/>
    <w:rsid w:val="00845B7D"/>
    <w:rsid w:val="00845BE7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DF6"/>
    <w:rsid w:val="0085245B"/>
    <w:rsid w:val="00852622"/>
    <w:rsid w:val="00852898"/>
    <w:rsid w:val="00852C8B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28B"/>
    <w:rsid w:val="0085636B"/>
    <w:rsid w:val="008564C3"/>
    <w:rsid w:val="008564CB"/>
    <w:rsid w:val="008601BE"/>
    <w:rsid w:val="0086022D"/>
    <w:rsid w:val="00860BD4"/>
    <w:rsid w:val="00860E60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9FB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2BC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9CA"/>
    <w:rsid w:val="00896DBA"/>
    <w:rsid w:val="008972B1"/>
    <w:rsid w:val="008977A5"/>
    <w:rsid w:val="008977F8"/>
    <w:rsid w:val="00897CFD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652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0880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A84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3D8A"/>
    <w:rsid w:val="008E4215"/>
    <w:rsid w:val="008E429D"/>
    <w:rsid w:val="008E43B7"/>
    <w:rsid w:val="008E4DE9"/>
    <w:rsid w:val="008E510E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078C6"/>
    <w:rsid w:val="009079CE"/>
    <w:rsid w:val="00907D67"/>
    <w:rsid w:val="009103FD"/>
    <w:rsid w:val="00910867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77F"/>
    <w:rsid w:val="009318AF"/>
    <w:rsid w:val="00931D2F"/>
    <w:rsid w:val="00931F3C"/>
    <w:rsid w:val="00931FCE"/>
    <w:rsid w:val="0093219A"/>
    <w:rsid w:val="00932D7F"/>
    <w:rsid w:val="00933210"/>
    <w:rsid w:val="00933544"/>
    <w:rsid w:val="00933643"/>
    <w:rsid w:val="0093420B"/>
    <w:rsid w:val="0093437A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42B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3E9"/>
    <w:rsid w:val="00963575"/>
    <w:rsid w:val="0096375A"/>
    <w:rsid w:val="00963DB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74F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4BD"/>
    <w:rsid w:val="00986E04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6CA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911"/>
    <w:rsid w:val="009A4A3E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3A1"/>
    <w:rsid w:val="009B7443"/>
    <w:rsid w:val="009B78F7"/>
    <w:rsid w:val="009B792D"/>
    <w:rsid w:val="009B7B8C"/>
    <w:rsid w:val="009C0470"/>
    <w:rsid w:val="009C08E9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2AD2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959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07E8A"/>
    <w:rsid w:val="00A10141"/>
    <w:rsid w:val="00A10B36"/>
    <w:rsid w:val="00A10CC3"/>
    <w:rsid w:val="00A10ED5"/>
    <w:rsid w:val="00A11014"/>
    <w:rsid w:val="00A110E5"/>
    <w:rsid w:val="00A1111D"/>
    <w:rsid w:val="00A117F4"/>
    <w:rsid w:val="00A12652"/>
    <w:rsid w:val="00A12A1D"/>
    <w:rsid w:val="00A12F6A"/>
    <w:rsid w:val="00A13119"/>
    <w:rsid w:val="00A13173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035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54"/>
    <w:rsid w:val="00A3028C"/>
    <w:rsid w:val="00A307D2"/>
    <w:rsid w:val="00A31315"/>
    <w:rsid w:val="00A31369"/>
    <w:rsid w:val="00A3141C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968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B38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6746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4B9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5F3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82E"/>
    <w:rsid w:val="00AC28A5"/>
    <w:rsid w:val="00AC2BEB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377"/>
    <w:rsid w:val="00AD0602"/>
    <w:rsid w:val="00AD1008"/>
    <w:rsid w:val="00AD12A5"/>
    <w:rsid w:val="00AD1ADC"/>
    <w:rsid w:val="00AD1B8D"/>
    <w:rsid w:val="00AD1CC9"/>
    <w:rsid w:val="00AD1CCC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41"/>
    <w:rsid w:val="00AE11C2"/>
    <w:rsid w:val="00AE1200"/>
    <w:rsid w:val="00AE17FA"/>
    <w:rsid w:val="00AE1998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2E29"/>
    <w:rsid w:val="00B0368D"/>
    <w:rsid w:val="00B0392A"/>
    <w:rsid w:val="00B03967"/>
    <w:rsid w:val="00B03C26"/>
    <w:rsid w:val="00B03DE9"/>
    <w:rsid w:val="00B045D4"/>
    <w:rsid w:val="00B046DC"/>
    <w:rsid w:val="00B04896"/>
    <w:rsid w:val="00B04987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175"/>
    <w:rsid w:val="00B432FD"/>
    <w:rsid w:val="00B43419"/>
    <w:rsid w:val="00B434F2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68D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D7F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B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BEE"/>
    <w:rsid w:val="00B76CCE"/>
    <w:rsid w:val="00B76D51"/>
    <w:rsid w:val="00B76E95"/>
    <w:rsid w:val="00B77272"/>
    <w:rsid w:val="00B77356"/>
    <w:rsid w:val="00B77462"/>
    <w:rsid w:val="00B7751D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175"/>
    <w:rsid w:val="00B83493"/>
    <w:rsid w:val="00B83E69"/>
    <w:rsid w:val="00B83F4E"/>
    <w:rsid w:val="00B84787"/>
    <w:rsid w:val="00B847F1"/>
    <w:rsid w:val="00B84BED"/>
    <w:rsid w:val="00B84E93"/>
    <w:rsid w:val="00B856E3"/>
    <w:rsid w:val="00B85964"/>
    <w:rsid w:val="00B85D32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30E5"/>
    <w:rsid w:val="00BB3275"/>
    <w:rsid w:val="00BB341E"/>
    <w:rsid w:val="00BB34AD"/>
    <w:rsid w:val="00BB380C"/>
    <w:rsid w:val="00BB388F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988"/>
    <w:rsid w:val="00BC4C9F"/>
    <w:rsid w:val="00BC500A"/>
    <w:rsid w:val="00BC51CE"/>
    <w:rsid w:val="00BC5CB6"/>
    <w:rsid w:val="00BC5FC8"/>
    <w:rsid w:val="00BC633A"/>
    <w:rsid w:val="00BC6AF6"/>
    <w:rsid w:val="00BC6B8F"/>
    <w:rsid w:val="00BC6F91"/>
    <w:rsid w:val="00BC74BB"/>
    <w:rsid w:val="00BC77B2"/>
    <w:rsid w:val="00BC79C0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EB2"/>
    <w:rsid w:val="00BE7CEA"/>
    <w:rsid w:val="00BF050A"/>
    <w:rsid w:val="00BF0B9D"/>
    <w:rsid w:val="00BF0BBF"/>
    <w:rsid w:val="00BF0EE6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3F"/>
    <w:rsid w:val="00BF7ABF"/>
    <w:rsid w:val="00BF7B42"/>
    <w:rsid w:val="00BF7CBE"/>
    <w:rsid w:val="00C00454"/>
    <w:rsid w:val="00C00563"/>
    <w:rsid w:val="00C0061C"/>
    <w:rsid w:val="00C00C2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5E52"/>
    <w:rsid w:val="00C2630C"/>
    <w:rsid w:val="00C26745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76BE"/>
    <w:rsid w:val="00C5006D"/>
    <w:rsid w:val="00C50407"/>
    <w:rsid w:val="00C50644"/>
    <w:rsid w:val="00C51899"/>
    <w:rsid w:val="00C51BD4"/>
    <w:rsid w:val="00C51CFA"/>
    <w:rsid w:val="00C51FD5"/>
    <w:rsid w:val="00C52094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1F49"/>
    <w:rsid w:val="00C62044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0C1F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3DFD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09A"/>
    <w:rsid w:val="00CE574C"/>
    <w:rsid w:val="00CE5A9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06"/>
    <w:rsid w:val="00D339AD"/>
    <w:rsid w:val="00D33B42"/>
    <w:rsid w:val="00D33B70"/>
    <w:rsid w:val="00D33CD7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7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BF4"/>
    <w:rsid w:val="00D41C4F"/>
    <w:rsid w:val="00D424F7"/>
    <w:rsid w:val="00D42783"/>
    <w:rsid w:val="00D428BA"/>
    <w:rsid w:val="00D42922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7BF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B86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117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F72"/>
    <w:rsid w:val="00D76263"/>
    <w:rsid w:val="00D7690C"/>
    <w:rsid w:val="00D7698F"/>
    <w:rsid w:val="00D76B86"/>
    <w:rsid w:val="00D76D4F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699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19A"/>
    <w:rsid w:val="00DD0BCB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78"/>
    <w:rsid w:val="00DD70E5"/>
    <w:rsid w:val="00DD7B09"/>
    <w:rsid w:val="00DE04EC"/>
    <w:rsid w:val="00DE0E2E"/>
    <w:rsid w:val="00DE0F97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804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3DB"/>
    <w:rsid w:val="00DF642F"/>
    <w:rsid w:val="00DF655B"/>
    <w:rsid w:val="00DF65A4"/>
    <w:rsid w:val="00DF70D5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5C8D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B42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697D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8C3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B7F0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2D7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42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D7F9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22F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795"/>
    <w:rsid w:val="00F02C8D"/>
    <w:rsid w:val="00F02E8C"/>
    <w:rsid w:val="00F02F37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BC7"/>
    <w:rsid w:val="00F13D54"/>
    <w:rsid w:val="00F14D1E"/>
    <w:rsid w:val="00F14F2B"/>
    <w:rsid w:val="00F154D6"/>
    <w:rsid w:val="00F158F3"/>
    <w:rsid w:val="00F15E55"/>
    <w:rsid w:val="00F15F5E"/>
    <w:rsid w:val="00F16070"/>
    <w:rsid w:val="00F16CD3"/>
    <w:rsid w:val="00F16FD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8B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30601"/>
    <w:rsid w:val="00F30833"/>
    <w:rsid w:val="00F30F3A"/>
    <w:rsid w:val="00F3116A"/>
    <w:rsid w:val="00F31305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554"/>
    <w:rsid w:val="00F43CBD"/>
    <w:rsid w:val="00F44CAA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741"/>
    <w:rsid w:val="00F50B39"/>
    <w:rsid w:val="00F50D2F"/>
    <w:rsid w:val="00F510AD"/>
    <w:rsid w:val="00F511F2"/>
    <w:rsid w:val="00F51C40"/>
    <w:rsid w:val="00F524AD"/>
    <w:rsid w:val="00F52C09"/>
    <w:rsid w:val="00F52EB2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8D3"/>
    <w:rsid w:val="00F9507F"/>
    <w:rsid w:val="00F952AE"/>
    <w:rsid w:val="00F9544C"/>
    <w:rsid w:val="00F95860"/>
    <w:rsid w:val="00F95E25"/>
    <w:rsid w:val="00F964C5"/>
    <w:rsid w:val="00F96549"/>
    <w:rsid w:val="00F9682F"/>
    <w:rsid w:val="00F969C9"/>
    <w:rsid w:val="00F96B53"/>
    <w:rsid w:val="00F96EF7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43B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641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1E4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DDEE4D28-BBD0-4C77-B053-135D6C468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7B6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0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列出段落,Lista1,?? ??,?????,????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1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2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列出段落 Char,Lista1 Char,?? ?? Char,????? Char,????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0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5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qFormat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  <w:style w:type="paragraph" w:customStyle="1" w:styleId="TAH">
    <w:name w:val="TAH"/>
    <w:basedOn w:val="TAC"/>
    <w:link w:val="TAHCar"/>
    <w:qFormat/>
    <w:rsid w:val="001A2B2A"/>
    <w:rPr>
      <w:b/>
    </w:rPr>
  </w:style>
  <w:style w:type="paragraph" w:customStyle="1" w:styleId="TAC">
    <w:name w:val="TAC"/>
    <w:basedOn w:val="a0"/>
    <w:link w:val="TACChar"/>
    <w:qFormat/>
    <w:rsid w:val="001A2B2A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1A2B2A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1A2B2A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A2B2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2B2A"/>
    <w:rPr>
      <w:rFonts w:ascii="Arial" w:eastAsiaTheme="minorEastAsia" w:hAnsi="Arial"/>
      <w:b/>
      <w:sz w:val="18"/>
      <w:lang w:val="en-GB" w:eastAsia="en-US"/>
    </w:rPr>
  </w:style>
  <w:style w:type="character" w:customStyle="1" w:styleId="B10">
    <w:name w:val="B1 (文字)"/>
    <w:rsid w:val="003C54C6"/>
    <w:rPr>
      <w:rFonts w:eastAsia="MS Mincho"/>
      <w:lang w:val="en-GB" w:eastAsia="en-US" w:bidi="ar-SA"/>
    </w:rPr>
  </w:style>
  <w:style w:type="paragraph" w:customStyle="1" w:styleId="TAN">
    <w:name w:val="TAN"/>
    <w:basedOn w:val="a0"/>
    <w:link w:val="TANChar"/>
    <w:rsid w:val="003C54C6"/>
    <w:pPr>
      <w:keepNext/>
      <w:keepLines/>
      <w:widowControl/>
      <w:wordWrap/>
      <w:autoSpaceDE/>
      <w:autoSpaceDN/>
      <w:ind w:left="851" w:hanging="851"/>
      <w:jc w:val="left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3C54C6"/>
    <w:rPr>
      <w:rFonts w:ascii="Arial" w:eastAsia="SimSun" w:hAnsi="Arial"/>
      <w:sz w:val="18"/>
      <w:lang w:val="en-GB" w:eastAsia="en-US"/>
    </w:rPr>
  </w:style>
  <w:style w:type="paragraph" w:styleId="HTML">
    <w:name w:val="HTML Preformatted"/>
    <w:basedOn w:val="a0"/>
    <w:link w:val="HTMLChar"/>
    <w:uiPriority w:val="99"/>
    <w:unhideWhenUsed/>
    <w:rsid w:val="00047A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rsid w:val="00047A85"/>
    <w:rPr>
      <w:rFonts w:ascii="굴림체" w:eastAsia="굴림체" w:hAnsi="굴림체" w:cs="굴림체"/>
      <w:sz w:val="24"/>
      <w:szCs w:val="24"/>
    </w:rPr>
  </w:style>
  <w:style w:type="paragraph" w:customStyle="1" w:styleId="NO">
    <w:name w:val="NO"/>
    <w:basedOn w:val="a0"/>
    <w:link w:val="NOChar"/>
    <w:rsid w:val="0054314B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SimSun" w:hAnsi="Times New Roman"/>
      <w:kern w:val="0"/>
      <w:szCs w:val="20"/>
      <w:lang w:val="en-GB" w:eastAsia="x-none"/>
    </w:rPr>
  </w:style>
  <w:style w:type="paragraph" w:customStyle="1" w:styleId="TAL">
    <w:name w:val="TAL"/>
    <w:basedOn w:val="a0"/>
    <w:link w:val="TALCar"/>
    <w:rsid w:val="0054314B"/>
    <w:pPr>
      <w:keepNext/>
      <w:keepLines/>
      <w:widowControl/>
      <w:wordWrap/>
      <w:autoSpaceDE/>
      <w:autoSpaceDN/>
      <w:jc w:val="left"/>
    </w:pPr>
    <w:rPr>
      <w:rFonts w:ascii="Arial" w:eastAsia="SimSun" w:hAnsi="Arial"/>
      <w:kern w:val="0"/>
      <w:sz w:val="18"/>
      <w:szCs w:val="20"/>
      <w:lang w:val="en-GB" w:eastAsia="x-none"/>
    </w:rPr>
  </w:style>
  <w:style w:type="character" w:customStyle="1" w:styleId="NOChar">
    <w:name w:val="NO Char"/>
    <w:link w:val="NO"/>
    <w:rsid w:val="0054314B"/>
    <w:rPr>
      <w:rFonts w:ascii="Times New Roman" w:eastAsia="SimSun" w:hAnsi="Times New Roman"/>
      <w:lang w:val="en-GB" w:eastAsia="x-none"/>
    </w:rPr>
  </w:style>
  <w:style w:type="character" w:customStyle="1" w:styleId="TALCar">
    <w:name w:val="TAL Car"/>
    <w:link w:val="TAL"/>
    <w:rsid w:val="0054314B"/>
    <w:rPr>
      <w:rFonts w:ascii="Arial" w:eastAsia="SimSun" w:hAnsi="Arial"/>
      <w:sz w:val="18"/>
      <w:lang w:val="en-GB" w:eastAsia="x-none"/>
    </w:rPr>
  </w:style>
  <w:style w:type="character" w:customStyle="1" w:styleId="B1Char">
    <w:name w:val="B1 Char"/>
    <w:rsid w:val="007439D6"/>
    <w:rPr>
      <w:lang w:val="en-GB"/>
    </w:rPr>
  </w:style>
  <w:style w:type="paragraph" w:styleId="3">
    <w:name w:val="List Number 3"/>
    <w:basedOn w:val="a0"/>
    <w:rsid w:val="007439D6"/>
    <w:pPr>
      <w:widowControl/>
      <w:numPr>
        <w:numId w:val="9"/>
      </w:numPr>
      <w:tabs>
        <w:tab w:val="left" w:pos="720"/>
        <w:tab w:val="left" w:pos="926"/>
      </w:tabs>
      <w:wordWrap/>
      <w:overflowPunct w:val="0"/>
      <w:adjustRightInd w:val="0"/>
      <w:spacing w:after="180"/>
      <w:ind w:left="926"/>
      <w:jc w:val="left"/>
      <w:textAlignment w:val="baseline"/>
    </w:pPr>
    <w:rPr>
      <w:rFonts w:ascii="Times New Roman" w:eastAsia="MS Mincho" w:hAnsi="Times New Roman"/>
      <w:kern w:val="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94F32-3866-4ABA-A223-FD01A736E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1764</Words>
  <Characters>10058</Characters>
  <Application>Microsoft Office Word</Application>
  <DocSecurity>0</DocSecurity>
  <Lines>83</Lines>
  <Paragraphs>23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Minseok Noh</dc:creator>
  <cp:keywords/>
  <dc:description/>
  <cp:lastModifiedBy>Noh Minseok</cp:lastModifiedBy>
  <cp:revision>3</cp:revision>
  <cp:lastPrinted>2016-05-13T07:49:00Z</cp:lastPrinted>
  <dcterms:created xsi:type="dcterms:W3CDTF">2019-02-16T03:52:00Z</dcterms:created>
  <dcterms:modified xsi:type="dcterms:W3CDTF">2019-02-16T03:53:00Z</dcterms:modified>
</cp:coreProperties>
</file>